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BB908" w14:textId="1449672E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013AE5">
        <w:rPr>
          <w:b/>
          <w:noProof/>
          <w:sz w:val="24"/>
          <w:lang w:eastAsia="ja-JP"/>
        </w:rPr>
        <w:t>00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  <w:t>R4-2</w:t>
      </w:r>
      <w:r w:rsidR="00B31CC9">
        <w:rPr>
          <w:b/>
          <w:i/>
          <w:noProof/>
          <w:sz w:val="28"/>
        </w:rPr>
        <w:t>112766</w:t>
      </w:r>
    </w:p>
    <w:p w14:paraId="252636F5" w14:textId="52D1A68B" w:rsidR="00491E40" w:rsidRPr="003813D4" w:rsidRDefault="00DA0699" w:rsidP="00491E40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013AE5">
        <w:rPr>
          <w:rFonts w:ascii="Arial" w:eastAsia="SimSun" w:hAnsi="Arial"/>
          <w:b/>
          <w:sz w:val="24"/>
          <w:szCs w:val="24"/>
          <w:lang w:eastAsia="zh-CN"/>
        </w:rPr>
        <w:t>August 16</w:t>
      </w:r>
      <w:r w:rsidR="000578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0A2CF5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491E40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05785D">
        <w:rPr>
          <w:rFonts w:ascii="Arial" w:eastAsia="SimSun" w:hAnsi="Arial"/>
          <w:b/>
          <w:sz w:val="24"/>
          <w:szCs w:val="24"/>
          <w:lang w:eastAsia="zh-CN"/>
        </w:rPr>
        <w:t>2021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6BCB493D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CB6DCC">
        <w:rPr>
          <w:rFonts w:ascii="Arial" w:hAnsi="Arial"/>
          <w:sz w:val="24"/>
          <w:lang w:val="en-US"/>
        </w:rPr>
        <w:t>9</w:t>
      </w:r>
      <w:r w:rsidR="00DE045B">
        <w:rPr>
          <w:rFonts w:ascii="Arial" w:hAnsi="Arial"/>
          <w:sz w:val="24"/>
          <w:lang w:val="en-US" w:eastAsia="ja-JP"/>
        </w:rPr>
        <w:t>.</w:t>
      </w:r>
      <w:r w:rsidR="00775D13">
        <w:rPr>
          <w:rFonts w:ascii="Arial" w:hAnsi="Arial" w:hint="eastAsia"/>
          <w:sz w:val="24"/>
          <w:lang w:val="en-US" w:eastAsia="ja-JP"/>
        </w:rPr>
        <w:t>5</w:t>
      </w:r>
      <w:r w:rsidR="000A2CF5">
        <w:rPr>
          <w:rFonts w:ascii="Arial" w:hAnsi="Arial"/>
          <w:sz w:val="24"/>
          <w:lang w:val="en-US" w:eastAsia="ja-JP"/>
        </w:rPr>
        <w:t>.</w:t>
      </w:r>
      <w:r w:rsidR="00CB6DCC">
        <w:rPr>
          <w:rFonts w:ascii="Arial" w:hAnsi="Arial"/>
          <w:sz w:val="24"/>
          <w:lang w:val="en-US" w:eastAsia="ja-JP"/>
        </w:rPr>
        <w:t>3</w:t>
      </w:r>
      <w:r w:rsidR="000A2CF5">
        <w:rPr>
          <w:rFonts w:ascii="Arial" w:hAnsi="Arial"/>
          <w:sz w:val="24"/>
          <w:lang w:val="en-US" w:eastAsia="ja-JP"/>
        </w:rPr>
        <w:t>.</w:t>
      </w:r>
      <w:r w:rsidR="00DD71A7">
        <w:rPr>
          <w:rFonts w:ascii="Arial" w:hAnsi="Arial"/>
          <w:sz w:val="24"/>
          <w:lang w:val="en-US" w:eastAsia="ja-JP"/>
        </w:rPr>
        <w:t>2</w:t>
      </w:r>
      <w:bookmarkStart w:id="0" w:name="_GoBack"/>
      <w:bookmarkEnd w:id="0"/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5C694C53" w14:textId="78D4E6F5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DD71A7">
        <w:rPr>
          <w:rFonts w:ascii="Arial" w:hAnsi="Arial"/>
          <w:sz w:val="24"/>
          <w:lang w:val="en-US"/>
        </w:rPr>
        <w:t xml:space="preserve">Views on </w:t>
      </w:r>
      <w:r w:rsidR="007464F5">
        <w:rPr>
          <w:rFonts w:ascii="Arial" w:hAnsi="Arial"/>
          <w:sz w:val="24"/>
          <w:lang w:val="en-US"/>
        </w:rPr>
        <w:t xml:space="preserve">spurious </w:t>
      </w:r>
      <w:r w:rsidR="00DD71A7">
        <w:rPr>
          <w:rFonts w:ascii="Arial" w:hAnsi="Arial"/>
          <w:sz w:val="24"/>
          <w:lang w:val="en-US"/>
        </w:rPr>
        <w:t>emission requirements</w:t>
      </w:r>
      <w:r w:rsidR="00CB6DCC">
        <w:rPr>
          <w:rFonts w:ascii="Arial" w:hAnsi="Arial"/>
          <w:sz w:val="24"/>
          <w:lang w:val="en-US"/>
        </w:rPr>
        <w:t xml:space="preserve"> </w:t>
      </w:r>
      <w:r w:rsidR="00775D13">
        <w:rPr>
          <w:rFonts w:ascii="Arial" w:hAnsi="Arial"/>
          <w:sz w:val="24"/>
          <w:lang w:val="en-US"/>
        </w:rPr>
        <w:t>for FR2 NR repeater</w:t>
      </w:r>
    </w:p>
    <w:p w14:paraId="4EA1F666" w14:textId="24A9831A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05785D">
        <w:rPr>
          <w:rFonts w:ascii="Arial" w:hAnsi="Arial" w:hint="eastAsia"/>
          <w:sz w:val="24"/>
          <w:lang w:val="en-US" w:eastAsia="ja-JP"/>
        </w:rPr>
        <w:t>Approval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A24FD1A" w14:textId="4A4BBBA8" w:rsidR="00074DCD" w:rsidRDefault="000C3003" w:rsidP="00E7460A">
      <w:pPr>
        <w:jc w:val="both"/>
        <w:rPr>
          <w:lang w:eastAsia="ja-JP"/>
        </w:rPr>
      </w:pPr>
      <w:r>
        <w:rPr>
          <w:lang w:eastAsia="ja-JP"/>
        </w:rPr>
        <w:t>In</w:t>
      </w:r>
      <w:r w:rsidR="00CE7406" w:rsidRPr="00CE7406">
        <w:rPr>
          <w:lang w:eastAsia="ja-JP"/>
        </w:rPr>
        <w:t xml:space="preserve"> RAN</w:t>
      </w:r>
      <w:r w:rsidR="001239EE">
        <w:rPr>
          <w:lang w:eastAsia="ja-JP"/>
        </w:rPr>
        <w:t>4</w:t>
      </w:r>
      <w:r w:rsidR="00B02181">
        <w:rPr>
          <w:lang w:eastAsia="ja-JP"/>
        </w:rPr>
        <w:t xml:space="preserve"> #9</w:t>
      </w:r>
      <w:r w:rsidR="00013AE5">
        <w:rPr>
          <w:lang w:eastAsia="ja-JP"/>
        </w:rPr>
        <w:t>9</w:t>
      </w:r>
      <w:r w:rsidR="001239EE">
        <w:rPr>
          <w:lang w:eastAsia="ja-JP"/>
        </w:rPr>
        <w:t>-e</w:t>
      </w:r>
      <w:r w:rsidR="00CE7406" w:rsidRPr="00CE7406">
        <w:rPr>
          <w:lang w:eastAsia="ja-JP"/>
        </w:rPr>
        <w:t xml:space="preserve">, </w:t>
      </w:r>
      <w:r w:rsidR="00665CB6">
        <w:rPr>
          <w:lang w:eastAsia="ja-JP"/>
        </w:rPr>
        <w:t>the</w:t>
      </w:r>
      <w:r w:rsidR="00995172">
        <w:rPr>
          <w:lang w:eastAsia="ja-JP"/>
        </w:rPr>
        <w:t xml:space="preserve"> </w:t>
      </w:r>
      <w:r w:rsidR="00775D13">
        <w:rPr>
          <w:lang w:eastAsia="ja-JP"/>
        </w:rPr>
        <w:t xml:space="preserve">WF on RF </w:t>
      </w:r>
      <w:r w:rsidR="0017509C">
        <w:rPr>
          <w:lang w:eastAsia="ja-JP"/>
        </w:rPr>
        <w:t>emission</w:t>
      </w:r>
      <w:r w:rsidR="00775D13">
        <w:rPr>
          <w:lang w:eastAsia="ja-JP"/>
        </w:rPr>
        <w:t xml:space="preserve"> requirement</w:t>
      </w:r>
      <w:r w:rsidR="00C913DA">
        <w:rPr>
          <w:lang w:eastAsia="ja-JP"/>
        </w:rPr>
        <w:t>s</w:t>
      </w:r>
      <w:r w:rsidR="00013AE5">
        <w:rPr>
          <w:lang w:eastAsia="ja-JP"/>
        </w:rPr>
        <w:t xml:space="preserve"> for </w:t>
      </w:r>
      <w:r w:rsidR="009F3D6F">
        <w:rPr>
          <w:lang w:eastAsia="ja-JP"/>
        </w:rPr>
        <w:t>NR repea</w:t>
      </w:r>
      <w:r w:rsidR="009F3D6F">
        <w:rPr>
          <w:rFonts w:hint="eastAsia"/>
          <w:lang w:eastAsia="ja-JP"/>
        </w:rPr>
        <w:t>t</w:t>
      </w:r>
      <w:r w:rsidR="009F3D6F">
        <w:rPr>
          <w:lang w:eastAsia="ja-JP"/>
        </w:rPr>
        <w:t>er</w:t>
      </w:r>
      <w:r w:rsidR="00665CB6">
        <w:rPr>
          <w:lang w:eastAsia="ja-JP"/>
        </w:rPr>
        <w:t xml:space="preserve"> was agreed, and following issue on </w:t>
      </w:r>
      <w:r w:rsidR="009F3D6F">
        <w:rPr>
          <w:rFonts w:hint="eastAsia"/>
          <w:lang w:eastAsia="ja-JP"/>
        </w:rPr>
        <w:t>s</w:t>
      </w:r>
      <w:r w:rsidR="009F3D6F">
        <w:rPr>
          <w:lang w:eastAsia="ja-JP"/>
        </w:rPr>
        <w:t>purious emission</w:t>
      </w:r>
      <w:r w:rsidR="00665CB6">
        <w:rPr>
          <w:lang w:eastAsia="ja-JP"/>
        </w:rPr>
        <w:t xml:space="preserve">s for UL is considered in terms of whether </w:t>
      </w:r>
      <w:r w:rsidR="001C053D">
        <w:rPr>
          <w:rFonts w:hint="eastAsia"/>
          <w:lang w:eastAsia="ja-JP"/>
        </w:rPr>
        <w:t>B</w:t>
      </w:r>
      <w:r w:rsidR="001C053D">
        <w:rPr>
          <w:lang w:eastAsia="ja-JP"/>
        </w:rPr>
        <w:t>S general spurious requirement</w:t>
      </w:r>
      <w:r w:rsidR="00665CB6">
        <w:rPr>
          <w:lang w:eastAsia="ja-JP"/>
        </w:rPr>
        <w:t>s are applied or not.</w:t>
      </w:r>
      <w:r w:rsidR="00C913DA">
        <w:rPr>
          <w:lang w:eastAsia="ja-JP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74DCD" w:rsidRPr="00C73542" w14:paraId="21D48E67" w14:textId="77777777" w:rsidTr="00074DCD">
        <w:tc>
          <w:tcPr>
            <w:tcW w:w="9631" w:type="dxa"/>
            <w:shd w:val="clear" w:color="auto" w:fill="auto"/>
          </w:tcPr>
          <w:p w14:paraId="4839CD10" w14:textId="5249E3B7" w:rsidR="00074DCD" w:rsidRPr="005F12EE" w:rsidRDefault="00CE7406" w:rsidP="00654B0B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CE7406">
              <w:rPr>
                <w:lang w:eastAsia="ja-JP"/>
              </w:rPr>
              <w:t xml:space="preserve"> </w:t>
            </w:r>
            <w:r w:rsidR="00074DCD"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 w:rsidR="00074DCD">
              <w:rPr>
                <w:b/>
                <w:u w:val="single"/>
                <w:lang w:val="en-US" w:eastAsia="ja-JP"/>
              </w:rPr>
              <w:t>AN</w:t>
            </w:r>
            <w:r w:rsidR="00995172">
              <w:rPr>
                <w:b/>
                <w:u w:val="single"/>
                <w:lang w:val="en-US" w:eastAsia="ja-JP"/>
              </w:rPr>
              <w:t>4</w:t>
            </w:r>
            <w:r w:rsidR="00074DCD" w:rsidRPr="005F12EE">
              <w:rPr>
                <w:b/>
                <w:u w:val="single"/>
                <w:lang w:val="en-US" w:eastAsia="ja-JP"/>
              </w:rPr>
              <w:t>#9</w:t>
            </w:r>
            <w:r w:rsidR="00013AE5">
              <w:rPr>
                <w:b/>
                <w:u w:val="single"/>
                <w:lang w:val="en-US" w:eastAsia="ja-JP"/>
              </w:rPr>
              <w:t>9</w:t>
            </w:r>
            <w:r w:rsidR="00343F81">
              <w:rPr>
                <w:b/>
                <w:u w:val="single"/>
                <w:lang w:val="en-US" w:eastAsia="ja-JP"/>
              </w:rPr>
              <w:t>-</w:t>
            </w:r>
            <w:r w:rsidR="00074DCD">
              <w:rPr>
                <w:b/>
                <w:u w:val="single"/>
                <w:lang w:val="en-US" w:eastAsia="ja-JP"/>
              </w:rPr>
              <w:t>e [1]</w:t>
            </w:r>
          </w:p>
          <w:p w14:paraId="0CC1E9B4" w14:textId="2C401B4A" w:rsidR="00775D13" w:rsidRPr="00775D13" w:rsidRDefault="0017509C" w:rsidP="00775D13">
            <w:pPr>
              <w:spacing w:after="100"/>
              <w:rPr>
                <w:rFonts w:eastAsia="游明朝"/>
                <w:sz w:val="21"/>
                <w:szCs w:val="21"/>
                <w:u w:val="single"/>
                <w:lang w:val="en-US" w:eastAsia="zh-CN"/>
              </w:rPr>
            </w:pPr>
            <w:r w:rsidRPr="0017509C">
              <w:rPr>
                <w:rFonts w:eastAsia="游明朝"/>
                <w:sz w:val="21"/>
                <w:szCs w:val="21"/>
                <w:u w:val="single"/>
                <w:lang w:val="fi-FI" w:eastAsia="zh-CN"/>
              </w:rPr>
              <w:t>WF on spurious emissions for UL</w:t>
            </w:r>
          </w:p>
          <w:p w14:paraId="5A9164F9" w14:textId="77777777" w:rsidR="00D472EE" w:rsidRPr="0017509C" w:rsidRDefault="0017509C" w:rsidP="0017509C">
            <w:pPr>
              <w:numPr>
                <w:ilvl w:val="0"/>
                <w:numId w:val="22"/>
              </w:numPr>
              <w:spacing w:after="100"/>
              <w:rPr>
                <w:rFonts w:eastAsia="游明朝"/>
                <w:sz w:val="21"/>
                <w:szCs w:val="21"/>
                <w:lang w:val="en-US" w:eastAsia="zh-CN"/>
              </w:rPr>
            </w:pPr>
            <w:r w:rsidRPr="0017509C">
              <w:rPr>
                <w:rFonts w:eastAsia="游明朝"/>
                <w:sz w:val="21"/>
                <w:szCs w:val="21"/>
                <w:lang w:eastAsia="zh-CN"/>
              </w:rPr>
              <w:t>FFS whether</w:t>
            </w:r>
          </w:p>
          <w:p w14:paraId="16DB80B2" w14:textId="77777777" w:rsidR="00D472EE" w:rsidRPr="0017509C" w:rsidRDefault="0017509C" w:rsidP="0017509C">
            <w:pPr>
              <w:numPr>
                <w:ilvl w:val="0"/>
                <w:numId w:val="22"/>
              </w:numPr>
              <w:tabs>
                <w:tab w:val="num" w:pos="1440"/>
              </w:tabs>
              <w:spacing w:after="100"/>
              <w:rPr>
                <w:rFonts w:eastAsia="游明朝"/>
                <w:sz w:val="21"/>
                <w:szCs w:val="21"/>
                <w:lang w:val="en-US" w:eastAsia="zh-CN"/>
              </w:rPr>
            </w:pPr>
            <w:r w:rsidRPr="0017509C">
              <w:rPr>
                <w:rFonts w:eastAsia="游明朝"/>
                <w:sz w:val="21"/>
                <w:szCs w:val="21"/>
                <w:lang w:eastAsia="zh-CN"/>
              </w:rPr>
              <w:t>The BS general spurious requirement in FR2 for category A and B is applicable for NR repeaters in FR2 UL</w:t>
            </w:r>
          </w:p>
          <w:p w14:paraId="12AD6A52" w14:textId="74FC4B30" w:rsidR="00074DCD" w:rsidRPr="0017509C" w:rsidRDefault="0017509C" w:rsidP="0017509C">
            <w:pPr>
              <w:numPr>
                <w:ilvl w:val="0"/>
                <w:numId w:val="22"/>
              </w:numPr>
              <w:tabs>
                <w:tab w:val="num" w:pos="1440"/>
              </w:tabs>
              <w:spacing w:after="100"/>
              <w:rPr>
                <w:rFonts w:eastAsia="游明朝"/>
                <w:sz w:val="21"/>
                <w:szCs w:val="21"/>
                <w:lang w:val="en-US" w:eastAsia="zh-CN"/>
              </w:rPr>
            </w:pPr>
            <w:r w:rsidRPr="0017509C">
              <w:rPr>
                <w:rFonts w:eastAsia="游明朝"/>
                <w:sz w:val="21"/>
                <w:szCs w:val="21"/>
                <w:lang w:eastAsia="zh-CN"/>
              </w:rPr>
              <w:t>The additional spurious emission requirements for EESS protection in UE specification are specified for NR repeater as regional requirements without applying NS concept.</w:t>
            </w:r>
          </w:p>
        </w:tc>
      </w:tr>
    </w:tbl>
    <w:p w14:paraId="2800A3F0" w14:textId="77777777" w:rsidR="008042B9" w:rsidRDefault="008042B9" w:rsidP="00E7460A">
      <w:pPr>
        <w:jc w:val="both"/>
        <w:rPr>
          <w:lang w:eastAsia="ja-JP"/>
        </w:rPr>
      </w:pPr>
    </w:p>
    <w:p w14:paraId="7E7D3D5B" w14:textId="259A1313" w:rsidR="00D7454B" w:rsidRPr="00EE4C5F" w:rsidRDefault="007756C1" w:rsidP="00E7460A">
      <w:pPr>
        <w:jc w:val="both"/>
        <w:rPr>
          <w:lang w:val="en-US" w:eastAsia="ja-JP"/>
        </w:rPr>
      </w:pPr>
      <w:r>
        <w:rPr>
          <w:lang w:eastAsia="ja-JP"/>
        </w:rPr>
        <w:t>In this contribution, we provide</w:t>
      </w:r>
      <w:r w:rsidR="001C6125">
        <w:rPr>
          <w:lang w:eastAsia="ja-JP"/>
        </w:rPr>
        <w:t xml:space="preserve"> our</w:t>
      </w:r>
      <w:r w:rsidR="00074DCD">
        <w:rPr>
          <w:lang w:eastAsia="ja-JP"/>
        </w:rPr>
        <w:t xml:space="preserve"> views on</w:t>
      </w:r>
      <w:r w:rsidR="00C913DA">
        <w:rPr>
          <w:rFonts w:hint="eastAsia"/>
          <w:lang w:eastAsia="ja-JP"/>
        </w:rPr>
        <w:t xml:space="preserve"> </w:t>
      </w:r>
      <w:r w:rsidR="00665CB6">
        <w:rPr>
          <w:lang w:eastAsia="ja-JP"/>
        </w:rPr>
        <w:t xml:space="preserve">spurious </w:t>
      </w:r>
      <w:r w:rsidR="0017509C">
        <w:rPr>
          <w:lang w:eastAsia="ja-JP"/>
        </w:rPr>
        <w:t>emission</w:t>
      </w:r>
      <w:r w:rsidR="00C913DA">
        <w:rPr>
          <w:lang w:eastAsia="ja-JP"/>
        </w:rPr>
        <w:t xml:space="preserve"> requirements for FR2 NR repeater</w:t>
      </w:r>
      <w:r w:rsidR="00074DCD">
        <w:rPr>
          <w:lang w:eastAsia="ja-JP"/>
        </w:rPr>
        <w:t>.</w:t>
      </w:r>
    </w:p>
    <w:p w14:paraId="03F154B2" w14:textId="6B7116DF" w:rsidR="00B373B8" w:rsidRPr="00C913DA" w:rsidRDefault="00A33BED" w:rsidP="00C913DA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315E946B" w14:textId="229AEC8B" w:rsidR="00665CB6" w:rsidRDefault="00665CB6" w:rsidP="00B373B8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last meeting, considering that the UL output power of NR repeater can be larger than that of UE, </w:t>
      </w:r>
      <w:r w:rsidR="004C7829">
        <w:rPr>
          <w:lang w:eastAsia="ja-JP"/>
        </w:rPr>
        <w:t xml:space="preserve">most companies argued that the same </w:t>
      </w:r>
      <w:r w:rsidR="00005CD1">
        <w:rPr>
          <w:lang w:eastAsia="ja-JP"/>
        </w:rPr>
        <w:t xml:space="preserve">general </w:t>
      </w:r>
      <w:r w:rsidR="004C7829">
        <w:rPr>
          <w:lang w:eastAsia="ja-JP"/>
        </w:rPr>
        <w:t xml:space="preserve">spurious requirements for BS can be applied for NR repeater for UL. The </w:t>
      </w:r>
      <w:r w:rsidR="004F590F">
        <w:rPr>
          <w:lang w:eastAsia="ja-JP"/>
        </w:rPr>
        <w:t xml:space="preserve">general </w:t>
      </w:r>
      <w:r w:rsidR="004C7829">
        <w:rPr>
          <w:lang w:eastAsia="ja-JP"/>
        </w:rPr>
        <w:t>spurious emission requirements for IAB-MT</w:t>
      </w:r>
      <w:r w:rsidR="004C7829">
        <w:rPr>
          <w:rFonts w:hint="eastAsia"/>
          <w:lang w:eastAsia="ja-JP"/>
        </w:rPr>
        <w:t xml:space="preserve"> </w:t>
      </w:r>
      <w:r w:rsidR="004C7829">
        <w:rPr>
          <w:lang w:eastAsia="ja-JP"/>
        </w:rPr>
        <w:t xml:space="preserve">(TS 38.174) and UE (TS 38.101-2) are specified as follows: 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A3475F" w:rsidRPr="00C73542" w14:paraId="06EA7A4D" w14:textId="77777777" w:rsidTr="004C7829">
        <w:tc>
          <w:tcPr>
            <w:tcW w:w="9631" w:type="dxa"/>
            <w:shd w:val="clear" w:color="auto" w:fill="auto"/>
          </w:tcPr>
          <w:p w14:paraId="5053E8A8" w14:textId="72C4F375" w:rsidR="00A3475F" w:rsidRPr="00A3475F" w:rsidRDefault="00A3475F" w:rsidP="004C7829">
            <w:pPr>
              <w:pStyle w:val="6"/>
              <w:rPr>
                <w:u w:val="single"/>
                <w:lang w:eastAsia="ja-JP"/>
              </w:rPr>
            </w:pPr>
            <w:bookmarkStart w:id="1" w:name="_Toc45893680"/>
            <w:bookmarkStart w:id="2" w:name="_Toc44712368"/>
            <w:bookmarkStart w:id="3" w:name="_Toc37267763"/>
            <w:bookmarkStart w:id="4" w:name="_Toc37260375"/>
            <w:bookmarkStart w:id="5" w:name="_Toc36817453"/>
            <w:bookmarkStart w:id="6" w:name="_Toc29811901"/>
            <w:bookmarkStart w:id="7" w:name="_Toc21127692"/>
            <w:bookmarkStart w:id="8" w:name="_Toc53185518"/>
            <w:bookmarkStart w:id="9" w:name="_Toc53185894"/>
            <w:bookmarkStart w:id="10" w:name="_Toc57820380"/>
            <w:bookmarkStart w:id="11" w:name="_Toc57821307"/>
            <w:bookmarkStart w:id="12" w:name="_Toc61183583"/>
            <w:bookmarkStart w:id="13" w:name="_Toc61183977"/>
            <w:bookmarkStart w:id="14" w:name="_Toc61184369"/>
            <w:bookmarkStart w:id="15" w:name="_Toc61184761"/>
            <w:bookmarkStart w:id="16" w:name="_Toc61185151"/>
            <w:bookmarkStart w:id="17" w:name="_Toc66386495"/>
            <w:bookmarkStart w:id="18" w:name="_Toc74583398"/>
            <w:bookmarkStart w:id="19" w:name="_Toc76542211"/>
            <w:r w:rsidRPr="00A3475F">
              <w:rPr>
                <w:rFonts w:hint="eastAsia"/>
                <w:u w:val="single"/>
                <w:lang w:eastAsia="ja-JP"/>
              </w:rPr>
              <w:t>T</w:t>
            </w:r>
            <w:r w:rsidRPr="00A3475F">
              <w:rPr>
                <w:u w:val="single"/>
                <w:lang w:eastAsia="ja-JP"/>
              </w:rPr>
              <w:t>S 38.174</w:t>
            </w:r>
          </w:p>
          <w:p w14:paraId="6E2E0D8F" w14:textId="747B6DCC" w:rsidR="00A3475F" w:rsidRDefault="00A3475F" w:rsidP="004C7829">
            <w:pPr>
              <w:pStyle w:val="6"/>
            </w:pPr>
            <w:r>
              <w:t>9.7.5.3.2.2</w:t>
            </w:r>
            <w:r>
              <w:tab/>
              <w:t>OTA transmitter spurious emissions (Category A)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77CB079B" w14:textId="77777777" w:rsidR="00A3475F" w:rsidRDefault="00A3475F" w:rsidP="004C7829">
            <w:pPr>
              <w:keepNext/>
              <w:rPr>
                <w:rFonts w:cs="v5.0.0"/>
              </w:rPr>
            </w:pPr>
            <w:r>
              <w:rPr>
                <w:rFonts w:cs="v5.0.0"/>
              </w:rPr>
              <w:t>The power of any spurious emission shall not exceed the limits in table 9.7.5.3.2-1</w:t>
            </w:r>
          </w:p>
          <w:p w14:paraId="42EFAB70" w14:textId="77777777" w:rsidR="00A3475F" w:rsidRDefault="00A3475F" w:rsidP="004C7829">
            <w:pPr>
              <w:pStyle w:val="TH"/>
            </w:pPr>
            <w:r>
              <w:t>Table 9.7.5.3.2.2-1: IAB-DU and IAB-MT radiated Tx spurious emission limits in FR2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0A0" w:firstRow="1" w:lastRow="0" w:firstColumn="1" w:lastColumn="0" w:noHBand="0" w:noVBand="0"/>
            </w:tblPr>
            <w:tblGrid>
              <w:gridCol w:w="2376"/>
              <w:gridCol w:w="2052"/>
              <w:gridCol w:w="1440"/>
              <w:gridCol w:w="2604"/>
            </w:tblGrid>
            <w:tr w:rsidR="00A3475F" w14:paraId="64999ADC" w14:textId="77777777" w:rsidTr="00566681">
              <w:trPr>
                <w:cantSplit/>
                <w:jc w:val="center"/>
              </w:trPr>
              <w:tc>
                <w:tcPr>
                  <w:tcW w:w="23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F90B157" w14:textId="77777777" w:rsidR="00A3475F" w:rsidRDefault="00A3475F" w:rsidP="00B31CC9">
                  <w:pPr>
                    <w:pStyle w:val="TAH"/>
                    <w:framePr w:hSpace="142" w:wrap="around" w:vAnchor="text" w:hAnchor="text" w:y="1"/>
                    <w:suppressOverlap/>
                  </w:pPr>
                  <w:r>
                    <w:t>Frequency range</w:t>
                  </w:r>
                </w:p>
              </w:tc>
              <w:tc>
                <w:tcPr>
                  <w:tcW w:w="2052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6CF045A6" w14:textId="77777777" w:rsidR="00A3475F" w:rsidRDefault="00A3475F" w:rsidP="00B31CC9">
                  <w:pPr>
                    <w:pStyle w:val="TAH"/>
                    <w:framePr w:hSpace="142" w:wrap="around" w:vAnchor="text" w:hAnchor="text" w:y="1"/>
                    <w:suppressOverlap/>
                  </w:pPr>
                  <w:r>
                    <w:t>Limit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8ACD2A3" w14:textId="77777777" w:rsidR="00A3475F" w:rsidRDefault="00A3475F" w:rsidP="00B31CC9">
                  <w:pPr>
                    <w:pStyle w:val="TAH"/>
                    <w:framePr w:hSpace="142" w:wrap="around" w:vAnchor="text" w:hAnchor="text" w:y="1"/>
                    <w:suppressOverlap/>
                  </w:pPr>
                  <w:r>
                    <w:rPr>
                      <w:i/>
                    </w:rPr>
                    <w:t>Measurement Bandwidth</w:t>
                  </w:r>
                </w:p>
              </w:tc>
              <w:tc>
                <w:tcPr>
                  <w:tcW w:w="26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9198F41" w14:textId="77777777" w:rsidR="00A3475F" w:rsidRDefault="00A3475F" w:rsidP="00B31CC9">
                  <w:pPr>
                    <w:pStyle w:val="TAH"/>
                    <w:framePr w:hSpace="142" w:wrap="around" w:vAnchor="text" w:hAnchor="text" w:y="1"/>
                    <w:suppressOverlap/>
                  </w:pPr>
                  <w:r>
                    <w:t>Note</w:t>
                  </w:r>
                </w:p>
              </w:tc>
            </w:tr>
            <w:tr w:rsidR="00A3475F" w14:paraId="29501194" w14:textId="77777777" w:rsidTr="00566681">
              <w:trPr>
                <w:cantSplit/>
                <w:jc w:val="center"/>
              </w:trPr>
              <w:tc>
                <w:tcPr>
                  <w:tcW w:w="23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hideMark/>
                </w:tcPr>
                <w:p w14:paraId="73D6D9A3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30 MHz – 1 GHz</w:t>
                  </w:r>
                </w:p>
              </w:tc>
              <w:tc>
                <w:tcPr>
                  <w:tcW w:w="205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683BC0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-13 dBm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DC90033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100 kHz</w:t>
                  </w:r>
                </w:p>
              </w:tc>
              <w:tc>
                <w:tcPr>
                  <w:tcW w:w="26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319A15C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Note 1</w:t>
                  </w:r>
                </w:p>
              </w:tc>
            </w:tr>
            <w:tr w:rsidR="00A3475F" w14:paraId="64C03742" w14:textId="77777777" w:rsidTr="00566681">
              <w:trPr>
                <w:cantSplit/>
                <w:jc w:val="center"/>
              </w:trPr>
              <w:tc>
                <w:tcPr>
                  <w:tcW w:w="23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hideMark/>
                </w:tcPr>
                <w:p w14:paraId="7FBF155B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1 GHz – 2</w:t>
                  </w:r>
                  <w:r>
                    <w:rPr>
                      <w:vertAlign w:val="superscript"/>
                    </w:rPr>
                    <w:t>nd</w:t>
                  </w:r>
                  <w:r>
                    <w:t xml:space="preserve"> harmonic of the upper frequency edge of the DL </w:t>
                  </w:r>
                  <w:r>
                    <w:rPr>
                      <w:i/>
                    </w:rPr>
                    <w:t>operating band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0A345E8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2BDCD3D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 MHz</w:t>
                  </w:r>
                </w:p>
              </w:tc>
              <w:tc>
                <w:tcPr>
                  <w:tcW w:w="26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67795F1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Note 1, Note 2</w:t>
                  </w:r>
                </w:p>
              </w:tc>
            </w:tr>
            <w:tr w:rsidR="00A3475F" w:rsidRPr="00AB3358" w14:paraId="687F52FB" w14:textId="77777777" w:rsidTr="00566681">
              <w:trPr>
                <w:cantSplit/>
                <w:jc w:val="center"/>
              </w:trPr>
              <w:tc>
                <w:tcPr>
                  <w:tcW w:w="8472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D14D0CB" w14:textId="77777777" w:rsidR="00A3475F" w:rsidRDefault="00A3475F" w:rsidP="00B31CC9">
                  <w:pPr>
                    <w:pStyle w:val="TAN"/>
                    <w:framePr w:hSpace="142" w:wrap="around" w:vAnchor="text" w:hAnchor="text" w:y="1"/>
                    <w:suppressOverlap/>
                  </w:pPr>
                  <w:r>
                    <w:t>NOTE 1:</w:t>
                  </w:r>
                  <w:r>
                    <w:tab/>
                    <w:t>Bandwidth as in ITU-R SM.329 [16], s4.1</w:t>
                  </w:r>
                </w:p>
                <w:p w14:paraId="629AD236" w14:textId="77777777" w:rsidR="00A3475F" w:rsidRDefault="00A3475F" w:rsidP="00B31CC9">
                  <w:pPr>
                    <w:pStyle w:val="TAN"/>
                    <w:framePr w:hSpace="142" w:wrap="around" w:vAnchor="text" w:hAnchor="text" w:y="1"/>
                    <w:suppressOverlap/>
                  </w:pPr>
                  <w:r>
                    <w:t>NOTE 2:</w:t>
                  </w:r>
                  <w:r>
                    <w:tab/>
                    <w:t>Upper frequency as in ITU-R SM.329 [16], s2.5 table 1.</w:t>
                  </w:r>
                </w:p>
              </w:tc>
            </w:tr>
          </w:tbl>
          <w:p w14:paraId="779F6090" w14:textId="77777777" w:rsidR="00A3475F" w:rsidRDefault="00A3475F" w:rsidP="004C7829"/>
          <w:p w14:paraId="38487E68" w14:textId="77777777" w:rsidR="00A3475F" w:rsidRDefault="00A3475F" w:rsidP="004C7829">
            <w:pPr>
              <w:pStyle w:val="6"/>
            </w:pPr>
            <w:bookmarkStart w:id="20" w:name="_Toc45893681"/>
            <w:bookmarkStart w:id="21" w:name="_Toc44712369"/>
            <w:bookmarkStart w:id="22" w:name="_Toc37267764"/>
            <w:bookmarkStart w:id="23" w:name="_Toc37260376"/>
            <w:bookmarkStart w:id="24" w:name="_Toc36817454"/>
            <w:bookmarkStart w:id="25" w:name="_Toc29811902"/>
            <w:bookmarkStart w:id="26" w:name="_Toc21127693"/>
            <w:bookmarkStart w:id="27" w:name="_Toc53185519"/>
            <w:bookmarkStart w:id="28" w:name="_Toc53185895"/>
            <w:bookmarkStart w:id="29" w:name="_Toc57820381"/>
            <w:bookmarkStart w:id="30" w:name="_Toc57821308"/>
            <w:bookmarkStart w:id="31" w:name="_Toc61183584"/>
            <w:bookmarkStart w:id="32" w:name="_Toc61183978"/>
            <w:bookmarkStart w:id="33" w:name="_Toc61184370"/>
            <w:bookmarkStart w:id="34" w:name="_Toc61184762"/>
            <w:bookmarkStart w:id="35" w:name="_Toc61185152"/>
            <w:bookmarkStart w:id="36" w:name="_Toc66386496"/>
            <w:bookmarkStart w:id="37" w:name="_Toc74583399"/>
            <w:bookmarkStart w:id="38" w:name="_Toc76542212"/>
            <w:r>
              <w:t>9.7.5.3.2.3</w:t>
            </w:r>
            <w:r>
              <w:tab/>
              <w:t>OTA transmitter spurious emissions (Category B)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</w:p>
          <w:p w14:paraId="50262CA1" w14:textId="77777777" w:rsidR="00A3475F" w:rsidRDefault="00A3475F" w:rsidP="004C7829">
            <w:pPr>
              <w:keepNext/>
              <w:rPr>
                <w:rFonts w:cs="v5.0.0"/>
              </w:rPr>
            </w:pPr>
            <w:r>
              <w:rPr>
                <w:rFonts w:cs="v5.0.0"/>
              </w:rPr>
              <w:t>The power of any spurious emission shall not exceed the limits in table 9.7.5.3.2.3-1.</w:t>
            </w:r>
          </w:p>
          <w:p w14:paraId="638AF5F3" w14:textId="77777777" w:rsidR="00A3475F" w:rsidRDefault="00A3475F" w:rsidP="004C7829">
            <w:pPr>
              <w:pStyle w:val="TH"/>
            </w:pPr>
            <w:r>
              <w:lastRenderedPageBreak/>
              <w:t>Table 9.7.5.3.2.3-1: IAB-DU and IAB-MT radiated Tx spurious emission limits in FR2 (Category B)</w:t>
            </w:r>
          </w:p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0A0" w:firstRow="1" w:lastRow="0" w:firstColumn="1" w:lastColumn="0" w:noHBand="0" w:noVBand="0"/>
            </w:tblPr>
            <w:tblGrid>
              <w:gridCol w:w="2376"/>
              <w:gridCol w:w="2052"/>
              <w:gridCol w:w="1440"/>
              <w:gridCol w:w="2604"/>
            </w:tblGrid>
            <w:tr w:rsidR="00A3475F" w14:paraId="6900623C" w14:textId="77777777" w:rsidTr="00566681">
              <w:trPr>
                <w:cantSplit/>
                <w:jc w:val="center"/>
              </w:trPr>
              <w:tc>
                <w:tcPr>
                  <w:tcW w:w="23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650A66D5" w14:textId="77777777" w:rsidR="00A3475F" w:rsidRDefault="00A3475F" w:rsidP="00B31CC9">
                  <w:pPr>
                    <w:pStyle w:val="TAH"/>
                    <w:framePr w:hSpace="142" w:wrap="around" w:vAnchor="text" w:hAnchor="text" w:y="1"/>
                    <w:suppressOverlap/>
                  </w:pPr>
                  <w:r>
                    <w:t xml:space="preserve">Frequency range </w:t>
                  </w:r>
                  <w:r>
                    <w:br/>
                    <w:t>(Note 4)</w:t>
                  </w:r>
                </w:p>
              </w:tc>
              <w:tc>
                <w:tcPr>
                  <w:tcW w:w="20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B17E75F" w14:textId="77777777" w:rsidR="00A3475F" w:rsidRDefault="00A3475F" w:rsidP="00B31CC9">
                  <w:pPr>
                    <w:pStyle w:val="TAH"/>
                    <w:framePr w:hSpace="142" w:wrap="around" w:vAnchor="text" w:hAnchor="text" w:y="1"/>
                    <w:suppressOverlap/>
                  </w:pPr>
                  <w:r>
                    <w:t>Limit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F141A3A" w14:textId="77777777" w:rsidR="00A3475F" w:rsidRDefault="00A3475F" w:rsidP="00B31CC9">
                  <w:pPr>
                    <w:pStyle w:val="TAH"/>
                    <w:framePr w:hSpace="142" w:wrap="around" w:vAnchor="text" w:hAnchor="text" w:y="1"/>
                    <w:suppressOverlap/>
                  </w:pPr>
                  <w:r>
                    <w:rPr>
                      <w:i/>
                    </w:rPr>
                    <w:t>Measurement Bandwidth</w:t>
                  </w:r>
                </w:p>
              </w:tc>
              <w:tc>
                <w:tcPr>
                  <w:tcW w:w="26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13F006F" w14:textId="77777777" w:rsidR="00A3475F" w:rsidRDefault="00A3475F" w:rsidP="00B31CC9">
                  <w:pPr>
                    <w:pStyle w:val="TAH"/>
                    <w:framePr w:hSpace="142" w:wrap="around" w:vAnchor="text" w:hAnchor="text" w:y="1"/>
                    <w:suppressOverlap/>
                  </w:pPr>
                  <w:r>
                    <w:t>Note</w:t>
                  </w:r>
                </w:p>
              </w:tc>
            </w:tr>
            <w:tr w:rsidR="00A3475F" w14:paraId="1AEF4149" w14:textId="77777777" w:rsidTr="00566681">
              <w:trPr>
                <w:cantSplit/>
                <w:jc w:val="center"/>
              </w:trPr>
              <w:tc>
                <w:tcPr>
                  <w:tcW w:w="23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EC595AD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 xml:space="preserve">30 MHz  </w:t>
                  </w:r>
                  <w:r>
                    <w:rPr>
                      <w:rFonts w:cs="Arial"/>
                    </w:rPr>
                    <w:sym w:font="Symbol" w:char="F0AB"/>
                  </w:r>
                  <w:r>
                    <w:t xml:space="preserve">  1 GHz</w:t>
                  </w:r>
                </w:p>
              </w:tc>
              <w:tc>
                <w:tcPr>
                  <w:tcW w:w="20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D0BF926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-36 dBm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F61DE7B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t>100 kHz</w:t>
                  </w:r>
                </w:p>
              </w:tc>
              <w:tc>
                <w:tcPr>
                  <w:tcW w:w="26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8A0C697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Note 1</w:t>
                  </w:r>
                </w:p>
              </w:tc>
            </w:tr>
            <w:tr w:rsidR="00A3475F" w14:paraId="36C12102" w14:textId="77777777" w:rsidTr="00566681">
              <w:trPr>
                <w:cantSplit/>
                <w:jc w:val="center"/>
              </w:trPr>
              <w:tc>
                <w:tcPr>
                  <w:tcW w:w="23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67A84A5C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 xml:space="preserve">1 GHz  </w:t>
                  </w:r>
                  <w:r>
                    <w:rPr>
                      <w:rFonts w:cs="Arial"/>
                    </w:rPr>
                    <w:sym w:font="Symbol" w:char="F0AB"/>
                  </w:r>
                  <w:r>
                    <w:t xml:space="preserve">  18 GHz</w:t>
                  </w:r>
                </w:p>
              </w:tc>
              <w:tc>
                <w:tcPr>
                  <w:tcW w:w="20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E399825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-30 dBm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28E8C6C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 MHz</w:t>
                  </w:r>
                </w:p>
              </w:tc>
              <w:tc>
                <w:tcPr>
                  <w:tcW w:w="26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1ADE1EC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Note 1</w:t>
                  </w:r>
                </w:p>
              </w:tc>
            </w:tr>
            <w:tr w:rsidR="00A3475F" w14:paraId="0565509E" w14:textId="77777777" w:rsidTr="00566681">
              <w:trPr>
                <w:cantSplit/>
                <w:jc w:val="center"/>
              </w:trPr>
              <w:tc>
                <w:tcPr>
                  <w:tcW w:w="23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A1C1063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 xml:space="preserve">18 GHz  </w:t>
                  </w:r>
                  <w:r>
                    <w:rPr>
                      <w:rFonts w:cs="Arial"/>
                    </w:rPr>
                    <w:sym w:font="Symbol" w:char="F0AB"/>
                  </w:r>
                  <w:r>
                    <w:t xml:space="preserve">  F</w:t>
                  </w:r>
                  <w:r>
                    <w:rPr>
                      <w:vertAlign w:val="subscript"/>
                    </w:rPr>
                    <w:t>step,1</w:t>
                  </w:r>
                </w:p>
              </w:tc>
              <w:tc>
                <w:tcPr>
                  <w:tcW w:w="20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1AD6475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-20 dBm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3F3A2B6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 MHz</w:t>
                  </w:r>
                </w:p>
              </w:tc>
              <w:tc>
                <w:tcPr>
                  <w:tcW w:w="26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4B60185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Note 2</w:t>
                  </w:r>
                </w:p>
              </w:tc>
            </w:tr>
            <w:tr w:rsidR="00A3475F" w14:paraId="1AC92825" w14:textId="77777777" w:rsidTr="00566681">
              <w:trPr>
                <w:cantSplit/>
                <w:jc w:val="center"/>
              </w:trPr>
              <w:tc>
                <w:tcPr>
                  <w:tcW w:w="23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AD27646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F</w:t>
                  </w:r>
                  <w:r>
                    <w:rPr>
                      <w:vertAlign w:val="subscript"/>
                    </w:rPr>
                    <w:t xml:space="preserve">step,1 </w:t>
                  </w:r>
                  <w:r>
                    <w:t xml:space="preserve"> </w:t>
                  </w:r>
                  <w:r>
                    <w:rPr>
                      <w:rFonts w:cs="Arial"/>
                    </w:rPr>
                    <w:sym w:font="Symbol" w:char="F0AB"/>
                  </w:r>
                  <w:r>
                    <w:rPr>
                      <w:rFonts w:cs="Arial"/>
                    </w:rPr>
                    <w:t xml:space="preserve"> </w:t>
                  </w:r>
                  <w:r>
                    <w:t xml:space="preserve"> F</w:t>
                  </w:r>
                  <w:r>
                    <w:rPr>
                      <w:vertAlign w:val="subscript"/>
                    </w:rPr>
                    <w:t>step,2</w:t>
                  </w:r>
                </w:p>
              </w:tc>
              <w:tc>
                <w:tcPr>
                  <w:tcW w:w="20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71009BD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-15 dBm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D5254E0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 MHz</w:t>
                  </w:r>
                </w:p>
              </w:tc>
              <w:tc>
                <w:tcPr>
                  <w:tcW w:w="26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A8EFE93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Note 2</w:t>
                  </w:r>
                </w:p>
              </w:tc>
            </w:tr>
            <w:tr w:rsidR="00A3475F" w14:paraId="3155F448" w14:textId="77777777" w:rsidTr="00566681">
              <w:trPr>
                <w:cantSplit/>
                <w:jc w:val="center"/>
              </w:trPr>
              <w:tc>
                <w:tcPr>
                  <w:tcW w:w="23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215C5A5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F</w:t>
                  </w:r>
                  <w:r>
                    <w:rPr>
                      <w:vertAlign w:val="subscript"/>
                    </w:rPr>
                    <w:t>step,2</w:t>
                  </w:r>
                  <w:r>
                    <w:t xml:space="preserve">  </w:t>
                  </w:r>
                  <w:r>
                    <w:rPr>
                      <w:rFonts w:cs="Arial"/>
                    </w:rPr>
                    <w:sym w:font="Symbol" w:char="F0AB"/>
                  </w:r>
                  <w:r>
                    <w:t xml:space="preserve">  F</w:t>
                  </w:r>
                  <w:r>
                    <w:rPr>
                      <w:vertAlign w:val="subscript"/>
                    </w:rPr>
                    <w:t>step,3</w:t>
                  </w:r>
                  <w:r>
                    <w:t xml:space="preserve">  </w:t>
                  </w:r>
                </w:p>
              </w:tc>
              <w:tc>
                <w:tcPr>
                  <w:tcW w:w="20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84C193F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-10 dBm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6A71323E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 MHz</w:t>
                  </w:r>
                </w:p>
              </w:tc>
              <w:tc>
                <w:tcPr>
                  <w:tcW w:w="26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3A162BF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Note 2</w:t>
                  </w:r>
                </w:p>
              </w:tc>
            </w:tr>
            <w:tr w:rsidR="00A3475F" w14:paraId="3E9C6957" w14:textId="77777777" w:rsidTr="00566681">
              <w:trPr>
                <w:cantSplit/>
                <w:jc w:val="center"/>
              </w:trPr>
              <w:tc>
                <w:tcPr>
                  <w:tcW w:w="23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9893F27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F</w:t>
                  </w:r>
                  <w:r>
                    <w:rPr>
                      <w:vertAlign w:val="subscript"/>
                    </w:rPr>
                    <w:t xml:space="preserve">step,4 </w:t>
                  </w:r>
                  <w:r>
                    <w:t xml:space="preserve"> </w:t>
                  </w:r>
                  <w:r>
                    <w:rPr>
                      <w:rFonts w:cs="Arial"/>
                    </w:rPr>
                    <w:sym w:font="Symbol" w:char="F0AB"/>
                  </w:r>
                  <w:r>
                    <w:rPr>
                      <w:rFonts w:cs="Arial"/>
                    </w:rPr>
                    <w:t xml:space="preserve"> </w:t>
                  </w:r>
                  <w:r>
                    <w:t xml:space="preserve"> F</w:t>
                  </w:r>
                  <w:r>
                    <w:rPr>
                      <w:vertAlign w:val="subscript"/>
                    </w:rPr>
                    <w:t>step,5</w:t>
                  </w:r>
                </w:p>
              </w:tc>
              <w:tc>
                <w:tcPr>
                  <w:tcW w:w="20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3148A292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-10 dBm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A9187FD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 MHz</w:t>
                  </w:r>
                </w:p>
              </w:tc>
              <w:tc>
                <w:tcPr>
                  <w:tcW w:w="26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C1AE3A7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Note 2</w:t>
                  </w:r>
                </w:p>
              </w:tc>
            </w:tr>
            <w:tr w:rsidR="00A3475F" w14:paraId="6FCAA429" w14:textId="77777777" w:rsidTr="00566681">
              <w:trPr>
                <w:cantSplit/>
                <w:jc w:val="center"/>
              </w:trPr>
              <w:tc>
                <w:tcPr>
                  <w:tcW w:w="23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1182091F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F</w:t>
                  </w:r>
                  <w:r>
                    <w:rPr>
                      <w:vertAlign w:val="subscript"/>
                    </w:rPr>
                    <w:t xml:space="preserve">step,5 </w:t>
                  </w:r>
                  <w:r>
                    <w:t xml:space="preserve"> </w:t>
                  </w:r>
                  <w:r>
                    <w:rPr>
                      <w:rFonts w:cs="Arial"/>
                    </w:rPr>
                    <w:sym w:font="Symbol" w:char="F0AB"/>
                  </w:r>
                  <w:r>
                    <w:rPr>
                      <w:rFonts w:cs="Arial"/>
                    </w:rPr>
                    <w:t xml:space="preserve"> </w:t>
                  </w:r>
                  <w:r>
                    <w:t xml:space="preserve"> F</w:t>
                  </w:r>
                  <w:r>
                    <w:rPr>
                      <w:vertAlign w:val="subscript"/>
                    </w:rPr>
                    <w:t>step,6</w:t>
                  </w:r>
                </w:p>
              </w:tc>
              <w:tc>
                <w:tcPr>
                  <w:tcW w:w="20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4A4ADEC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-15 dBm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7CB11165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10 MHz</w:t>
                  </w:r>
                </w:p>
              </w:tc>
              <w:tc>
                <w:tcPr>
                  <w:tcW w:w="26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2FF547A7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Note 2</w:t>
                  </w:r>
                </w:p>
              </w:tc>
            </w:tr>
            <w:tr w:rsidR="00A3475F" w14:paraId="0F269787" w14:textId="77777777" w:rsidTr="00566681">
              <w:trPr>
                <w:cantSplit/>
                <w:jc w:val="center"/>
              </w:trPr>
              <w:tc>
                <w:tcPr>
                  <w:tcW w:w="23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C08B892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F</w:t>
                  </w:r>
                  <w:r>
                    <w:rPr>
                      <w:vertAlign w:val="subscript"/>
                    </w:rPr>
                    <w:t>step,6</w:t>
                  </w:r>
                  <w:r>
                    <w:t xml:space="preserve">  </w:t>
                  </w:r>
                  <w:r>
                    <w:rPr>
                      <w:rFonts w:cs="Arial"/>
                    </w:rPr>
                    <w:sym w:font="Symbol" w:char="F0AB"/>
                  </w:r>
                  <w:r>
                    <w:rPr>
                      <w:rFonts w:cs="Arial"/>
                    </w:rPr>
                    <w:t xml:space="preserve"> </w:t>
                  </w:r>
                  <w:r>
                    <w:t xml:space="preserve"> 2</w:t>
                  </w:r>
                  <w:r>
                    <w:rPr>
                      <w:vertAlign w:val="superscript"/>
                    </w:rPr>
                    <w:t>nd</w:t>
                  </w:r>
                  <w:r>
                    <w:t xml:space="preserve"> harmonic of the upper frequency edge of the DL </w:t>
                  </w:r>
                  <w:r>
                    <w:rPr>
                      <w:i/>
                    </w:rPr>
                    <w:t>operating band</w:t>
                  </w:r>
                </w:p>
              </w:tc>
              <w:tc>
                <w:tcPr>
                  <w:tcW w:w="20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59DA6AA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</w:pPr>
                  <w:r>
                    <w:t>-20 dBm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0C0F7146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t>10 MHz</w:t>
                  </w:r>
                </w:p>
              </w:tc>
              <w:tc>
                <w:tcPr>
                  <w:tcW w:w="26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47792FAB" w14:textId="77777777" w:rsidR="00A3475F" w:rsidRDefault="00A3475F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>
                    <w:t>Note 2, Note 3</w:t>
                  </w:r>
                </w:p>
              </w:tc>
            </w:tr>
            <w:tr w:rsidR="00A3475F" w:rsidRPr="00AB3358" w14:paraId="5917F68E" w14:textId="77777777" w:rsidTr="00566681">
              <w:trPr>
                <w:cantSplit/>
                <w:jc w:val="center"/>
              </w:trPr>
              <w:tc>
                <w:tcPr>
                  <w:tcW w:w="8472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14:paraId="568FD8CE" w14:textId="77777777" w:rsidR="00A3475F" w:rsidRDefault="00A3475F" w:rsidP="00B31CC9">
                  <w:pPr>
                    <w:pStyle w:val="TAN"/>
                    <w:framePr w:hSpace="142" w:wrap="around" w:vAnchor="text" w:hAnchor="text" w:y="1"/>
                    <w:suppressOverlap/>
                  </w:pPr>
                  <w:r>
                    <w:t>NOTE 1:</w:t>
                  </w:r>
                  <w:r>
                    <w:tab/>
                    <w:t>Bandwidth as in ITU-R SM.329 [16], s4.1</w:t>
                  </w:r>
                </w:p>
                <w:p w14:paraId="677D2A9B" w14:textId="77777777" w:rsidR="00A3475F" w:rsidRDefault="00A3475F" w:rsidP="00B31CC9">
                  <w:pPr>
                    <w:pStyle w:val="TAN"/>
                    <w:framePr w:hSpace="142" w:wrap="around" w:vAnchor="text" w:hAnchor="text" w:y="1"/>
                    <w:suppressOverlap/>
                  </w:pPr>
                  <w:r>
                    <w:t>NOTE 2:</w:t>
                  </w:r>
                  <w:r>
                    <w:tab/>
                    <w:t>Limit and bandwidth as in ERC Recommendation 74-01 [19], Annex 2.</w:t>
                  </w:r>
                </w:p>
                <w:p w14:paraId="47D858FF" w14:textId="77777777" w:rsidR="00A3475F" w:rsidRDefault="00A3475F" w:rsidP="00B31CC9">
                  <w:pPr>
                    <w:pStyle w:val="TAN"/>
                    <w:framePr w:hSpace="142" w:wrap="around" w:vAnchor="text" w:hAnchor="text" w:y="1"/>
                    <w:suppressOverlap/>
                  </w:pPr>
                  <w:r>
                    <w:t>NOTE 3:</w:t>
                  </w:r>
                  <w:r>
                    <w:tab/>
                    <w:t>Upper frequency as in ITU-R SM.329 [16], s2.5 table 1.</w:t>
                  </w:r>
                </w:p>
                <w:p w14:paraId="51DAFC90" w14:textId="77777777" w:rsidR="00A3475F" w:rsidRDefault="00A3475F" w:rsidP="00B31CC9">
                  <w:pPr>
                    <w:pStyle w:val="TAN"/>
                    <w:framePr w:hSpace="142" w:wrap="around" w:vAnchor="text" w:hAnchor="text" w:y="1"/>
                    <w:suppressOverlap/>
                  </w:pPr>
                  <w:r>
                    <w:t>NOTE 4:</w:t>
                  </w:r>
                  <w:r>
                    <w:tab/>
                    <w:t>The step frequencies F</w:t>
                  </w:r>
                  <w:r>
                    <w:rPr>
                      <w:vertAlign w:val="subscript"/>
                    </w:rPr>
                    <w:t>step,X</w:t>
                  </w:r>
                  <w:r>
                    <w:t xml:space="preserve"> are defined in Table 9.7.5.3.2.3-2.</w:t>
                  </w:r>
                </w:p>
              </w:tc>
            </w:tr>
          </w:tbl>
          <w:p w14:paraId="0D4CDDD0" w14:textId="77777777" w:rsidR="00A3475F" w:rsidRDefault="00A3475F" w:rsidP="004C7829">
            <w:pPr>
              <w:tabs>
                <w:tab w:val="num" w:pos="1440"/>
              </w:tabs>
              <w:spacing w:after="100"/>
              <w:rPr>
                <w:rFonts w:eastAsia="SimSun"/>
                <w:sz w:val="21"/>
                <w:szCs w:val="21"/>
                <w:lang w:eastAsia="zh-CN"/>
              </w:rPr>
            </w:pPr>
          </w:p>
          <w:p w14:paraId="2CC07E11" w14:textId="77777777" w:rsidR="009F5DBD" w:rsidRPr="00A3475F" w:rsidRDefault="009F5DBD" w:rsidP="009F5DBD">
            <w:pPr>
              <w:pStyle w:val="TH"/>
              <w:jc w:val="left"/>
              <w:rPr>
                <w:rFonts w:cs="v5.0.0"/>
                <w:u w:val="single"/>
                <w:lang w:eastAsia="ja-JP"/>
              </w:rPr>
            </w:pPr>
            <w:r w:rsidRPr="00A3475F">
              <w:rPr>
                <w:rFonts w:cs="v5.0.0" w:hint="eastAsia"/>
                <w:u w:val="single"/>
                <w:lang w:eastAsia="ja-JP"/>
              </w:rPr>
              <w:t>T</w:t>
            </w:r>
            <w:r w:rsidRPr="00A3475F">
              <w:rPr>
                <w:rFonts w:cs="v5.0.0"/>
                <w:u w:val="single"/>
                <w:lang w:eastAsia="ja-JP"/>
              </w:rPr>
              <w:t>S 38.101-2</w:t>
            </w:r>
          </w:p>
          <w:p w14:paraId="6FB12412" w14:textId="77777777" w:rsidR="009F5DBD" w:rsidRPr="00C04A08" w:rsidRDefault="009F5DBD" w:rsidP="009F5DBD">
            <w:pPr>
              <w:pStyle w:val="TH"/>
              <w:rPr>
                <w:rFonts w:cs="v5.0.0"/>
              </w:rPr>
            </w:pPr>
            <w:r w:rsidRPr="00C04A08">
              <w:rPr>
                <w:rFonts w:cs="v5.0.0"/>
              </w:rPr>
              <w:t>Table 6.5.3-2: Spurious emissions limits</w:t>
            </w:r>
          </w:p>
          <w:tbl>
            <w:tblPr>
              <w:tblW w:w="0" w:type="auto"/>
              <w:tblInd w:w="16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52"/>
              <w:gridCol w:w="1522"/>
              <w:gridCol w:w="2262"/>
            </w:tblGrid>
            <w:tr w:rsidR="009F5DBD" w:rsidRPr="00C04A08" w14:paraId="3C988CB9" w14:textId="77777777" w:rsidTr="006A6074">
              <w:tc>
                <w:tcPr>
                  <w:tcW w:w="2152" w:type="dxa"/>
                </w:tcPr>
                <w:p w14:paraId="79C1B4D5" w14:textId="77777777" w:rsidR="009F5DBD" w:rsidRPr="00C04A08" w:rsidRDefault="009F5DBD" w:rsidP="00B31CC9">
                  <w:pPr>
                    <w:pStyle w:val="TAH"/>
                    <w:framePr w:hSpace="142" w:wrap="around" w:vAnchor="text" w:hAnchor="text" w:y="1"/>
                    <w:suppressOverlap/>
                    <w:rPr>
                      <w:rFonts w:cs="v5.0.0"/>
                    </w:rPr>
                  </w:pPr>
                  <w:r w:rsidRPr="00C04A08">
                    <w:rPr>
                      <w:rFonts w:cs="Arial"/>
                    </w:rPr>
                    <w:t>Frequency Range</w:t>
                  </w:r>
                </w:p>
              </w:tc>
              <w:tc>
                <w:tcPr>
                  <w:tcW w:w="1522" w:type="dxa"/>
                </w:tcPr>
                <w:p w14:paraId="1743379B" w14:textId="77777777" w:rsidR="009F5DBD" w:rsidRPr="00C04A08" w:rsidRDefault="009F5DBD" w:rsidP="00B31CC9">
                  <w:pPr>
                    <w:pStyle w:val="TAH"/>
                    <w:framePr w:hSpace="142" w:wrap="around" w:vAnchor="text" w:hAnchor="text" w:y="1"/>
                    <w:suppressOverlap/>
                    <w:rPr>
                      <w:rFonts w:cs="v5.0.0"/>
                    </w:rPr>
                  </w:pPr>
                  <w:r w:rsidRPr="00C04A08">
                    <w:rPr>
                      <w:rFonts w:cs="Arial"/>
                    </w:rPr>
                    <w:t>Maximum Level</w:t>
                  </w:r>
                </w:p>
              </w:tc>
              <w:tc>
                <w:tcPr>
                  <w:tcW w:w="2262" w:type="dxa"/>
                </w:tcPr>
                <w:p w14:paraId="08B90243" w14:textId="77777777" w:rsidR="009F5DBD" w:rsidRPr="00C04A08" w:rsidRDefault="009F5DBD" w:rsidP="00B31CC9">
                  <w:pPr>
                    <w:pStyle w:val="TAH"/>
                    <w:framePr w:hSpace="142" w:wrap="around" w:vAnchor="text" w:hAnchor="text" w:y="1"/>
                    <w:suppressOverlap/>
                    <w:rPr>
                      <w:rFonts w:cs="v5.0.0"/>
                    </w:rPr>
                  </w:pPr>
                  <w:r w:rsidRPr="00C04A08">
                    <w:rPr>
                      <w:rFonts w:cs="Arial"/>
                    </w:rPr>
                    <w:t>Measurement bandwidth</w:t>
                  </w:r>
                </w:p>
              </w:tc>
            </w:tr>
            <w:tr w:rsidR="009F5DBD" w:rsidRPr="00C04A08" w14:paraId="24EDEF47" w14:textId="77777777" w:rsidTr="006A6074">
              <w:tc>
                <w:tcPr>
                  <w:tcW w:w="2152" w:type="dxa"/>
                </w:tcPr>
                <w:p w14:paraId="435B5A84" w14:textId="77777777" w:rsidR="009F5DBD" w:rsidRPr="00C04A08" w:rsidRDefault="009F5DBD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C04A08">
                    <w:rPr>
                      <w:rFonts w:cs="Arial"/>
                    </w:rPr>
                    <w:t xml:space="preserve">30 MHz </w:t>
                  </w:r>
                  <w:r w:rsidRPr="00C04A08">
                    <w:rPr>
                      <w:rFonts w:cs="Arial"/>
                    </w:rPr>
                    <w:sym w:font="Symbol" w:char="F0A3"/>
                  </w:r>
                  <w:r w:rsidRPr="00C04A08">
                    <w:rPr>
                      <w:rFonts w:cs="Arial"/>
                    </w:rPr>
                    <w:t xml:space="preserve"> f &lt; 1000 MHz</w:t>
                  </w:r>
                </w:p>
              </w:tc>
              <w:tc>
                <w:tcPr>
                  <w:tcW w:w="1522" w:type="dxa"/>
                </w:tcPr>
                <w:p w14:paraId="22AC5478" w14:textId="77777777" w:rsidR="009F5DBD" w:rsidRPr="00C04A08" w:rsidRDefault="009F5DBD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C04A08">
                    <w:rPr>
                      <w:rFonts w:cs="Arial"/>
                    </w:rPr>
                    <w:t>-36 dBm</w:t>
                  </w:r>
                </w:p>
              </w:tc>
              <w:tc>
                <w:tcPr>
                  <w:tcW w:w="2262" w:type="dxa"/>
                </w:tcPr>
                <w:p w14:paraId="48314341" w14:textId="77777777" w:rsidR="009F5DBD" w:rsidRPr="00C04A08" w:rsidRDefault="009F5DBD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C04A08">
                    <w:rPr>
                      <w:rFonts w:cs="Arial"/>
                    </w:rPr>
                    <w:t>100 kHz</w:t>
                  </w:r>
                </w:p>
              </w:tc>
            </w:tr>
            <w:tr w:rsidR="009F5DBD" w:rsidRPr="00C04A08" w14:paraId="32EDE876" w14:textId="77777777" w:rsidTr="006A6074">
              <w:tc>
                <w:tcPr>
                  <w:tcW w:w="2152" w:type="dxa"/>
                </w:tcPr>
                <w:p w14:paraId="57014864" w14:textId="77777777" w:rsidR="009F5DBD" w:rsidRPr="00C04A08" w:rsidRDefault="009F5DBD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C04A08">
                    <w:rPr>
                      <w:rFonts w:cs="Arial"/>
                    </w:rPr>
                    <w:t xml:space="preserve">1 GHz </w:t>
                  </w:r>
                  <w:r w:rsidRPr="00C04A08">
                    <w:rPr>
                      <w:rFonts w:cs="Arial"/>
                    </w:rPr>
                    <w:sym w:font="Symbol" w:char="F0A3"/>
                  </w:r>
                  <w:r w:rsidRPr="00C04A08">
                    <w:rPr>
                      <w:rFonts w:cs="Arial"/>
                    </w:rPr>
                    <w:t xml:space="preserve"> f &lt; 12.75 GHz</w:t>
                  </w:r>
                </w:p>
              </w:tc>
              <w:tc>
                <w:tcPr>
                  <w:tcW w:w="1522" w:type="dxa"/>
                </w:tcPr>
                <w:p w14:paraId="6742F6BF" w14:textId="77777777" w:rsidR="009F5DBD" w:rsidRPr="00C04A08" w:rsidRDefault="009F5DBD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C04A08">
                    <w:rPr>
                      <w:rFonts w:cs="Arial"/>
                    </w:rPr>
                    <w:t>-30 dBm</w:t>
                  </w:r>
                </w:p>
              </w:tc>
              <w:tc>
                <w:tcPr>
                  <w:tcW w:w="2262" w:type="dxa"/>
                </w:tcPr>
                <w:p w14:paraId="0F00F619" w14:textId="77777777" w:rsidR="009F5DBD" w:rsidRPr="00C04A08" w:rsidRDefault="009F5DBD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C04A08">
                    <w:rPr>
                      <w:rFonts w:cs="Arial"/>
                    </w:rPr>
                    <w:t>1 MHz</w:t>
                  </w:r>
                </w:p>
              </w:tc>
            </w:tr>
            <w:tr w:rsidR="009F5DBD" w:rsidRPr="00C04A08" w14:paraId="67317B27" w14:textId="77777777" w:rsidTr="006A6074">
              <w:tc>
                <w:tcPr>
                  <w:tcW w:w="2152" w:type="dxa"/>
                  <w:vAlign w:val="center"/>
                </w:tcPr>
                <w:p w14:paraId="6BFBC65D" w14:textId="77777777" w:rsidR="009F5DBD" w:rsidRPr="00C04A08" w:rsidRDefault="009F5DBD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C04A08">
                    <w:rPr>
                      <w:rFonts w:cs="Arial"/>
                    </w:rPr>
                    <w:t>12.75 GHz ≤ f ≤ 2</w:t>
                  </w:r>
                  <w:r w:rsidRPr="00C04A08">
                    <w:rPr>
                      <w:rFonts w:cs="Arial"/>
                      <w:vertAlign w:val="superscript"/>
                    </w:rPr>
                    <w:t>nd</w:t>
                  </w:r>
                  <w:r w:rsidRPr="00C04A08">
                    <w:rPr>
                      <w:rFonts w:cs="Arial"/>
                    </w:rPr>
                    <w:t xml:space="preserve"> harmonic of the upper frequency edge of the UL operating band in GHz</w:t>
                  </w:r>
                </w:p>
              </w:tc>
              <w:tc>
                <w:tcPr>
                  <w:tcW w:w="1522" w:type="dxa"/>
                  <w:vAlign w:val="center"/>
                </w:tcPr>
                <w:p w14:paraId="34F5D346" w14:textId="77777777" w:rsidR="009F5DBD" w:rsidRPr="00C04A08" w:rsidRDefault="009F5DBD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C04A08">
                    <w:rPr>
                      <w:rFonts w:cs="Arial"/>
                    </w:rPr>
                    <w:t>-13 dBm</w:t>
                  </w:r>
                </w:p>
              </w:tc>
              <w:tc>
                <w:tcPr>
                  <w:tcW w:w="2262" w:type="dxa"/>
                  <w:vAlign w:val="center"/>
                </w:tcPr>
                <w:p w14:paraId="55B6F713" w14:textId="77777777" w:rsidR="009F5DBD" w:rsidRPr="00C04A08" w:rsidRDefault="009F5DBD" w:rsidP="00B31CC9">
                  <w:pPr>
                    <w:pStyle w:val="TAC"/>
                    <w:framePr w:hSpace="142" w:wrap="around" w:vAnchor="text" w:hAnchor="text" w:y="1"/>
                    <w:suppressOverlap/>
                    <w:rPr>
                      <w:rFonts w:cs="Arial"/>
                    </w:rPr>
                  </w:pPr>
                  <w:r w:rsidRPr="00C04A08">
                    <w:rPr>
                      <w:rFonts w:cs="Arial"/>
                    </w:rPr>
                    <w:t>1 MHz</w:t>
                  </w:r>
                </w:p>
              </w:tc>
            </w:tr>
          </w:tbl>
          <w:p w14:paraId="10ED9E9C" w14:textId="58E63FCA" w:rsidR="009F5DBD" w:rsidRPr="009F5DBD" w:rsidRDefault="009F5DBD" w:rsidP="004C7829">
            <w:pPr>
              <w:tabs>
                <w:tab w:val="num" w:pos="1440"/>
              </w:tabs>
              <w:spacing w:after="100"/>
              <w:rPr>
                <w:rFonts w:eastAsia="SimSun"/>
                <w:sz w:val="21"/>
                <w:szCs w:val="21"/>
                <w:lang w:eastAsia="zh-CN"/>
              </w:rPr>
            </w:pPr>
          </w:p>
        </w:tc>
      </w:tr>
    </w:tbl>
    <w:p w14:paraId="0BA7077C" w14:textId="77777777" w:rsidR="009F5DBD" w:rsidRDefault="009F5DBD" w:rsidP="00B373B8">
      <w:pPr>
        <w:jc w:val="both"/>
        <w:rPr>
          <w:lang w:eastAsia="ja-JP"/>
        </w:rPr>
      </w:pPr>
    </w:p>
    <w:p w14:paraId="5DCD2A78" w14:textId="474C9AE1" w:rsidR="004C7829" w:rsidRDefault="009F5DBD" w:rsidP="00B373B8">
      <w:pPr>
        <w:jc w:val="both"/>
        <w:rPr>
          <w:lang w:eastAsia="ja-JP"/>
        </w:rPr>
      </w:pPr>
      <w:r>
        <w:rPr>
          <w:lang w:eastAsia="ja-JP"/>
        </w:rPr>
        <w:t xml:space="preserve">Regarding IAB-MT, based on the same idea as discussed in the last meeting, spurious </w:t>
      </w:r>
      <w:r w:rsidR="004F590F">
        <w:rPr>
          <w:lang w:eastAsia="ja-JP"/>
        </w:rPr>
        <w:t xml:space="preserve">emission </w:t>
      </w:r>
      <w:r>
        <w:rPr>
          <w:lang w:eastAsia="ja-JP"/>
        </w:rPr>
        <w:t>requirements for BS seem to be applied for IAB-MT including regional difference.</w:t>
      </w:r>
    </w:p>
    <w:p w14:paraId="07614A39" w14:textId="3821A16E" w:rsidR="009F5DBD" w:rsidRPr="00431BB2" w:rsidRDefault="009F5DBD" w:rsidP="00B373B8">
      <w:pPr>
        <w:jc w:val="both"/>
        <w:rPr>
          <w:b/>
          <w:lang w:eastAsia="ja-JP"/>
        </w:rPr>
      </w:pPr>
      <w:r w:rsidRPr="00431BB2">
        <w:rPr>
          <w:b/>
          <w:lang w:eastAsia="ja-JP"/>
        </w:rPr>
        <w:t xml:space="preserve">Observation 1: </w:t>
      </w:r>
      <w:r w:rsidR="00431BB2" w:rsidRPr="00431BB2">
        <w:rPr>
          <w:b/>
          <w:lang w:eastAsia="ja-JP"/>
        </w:rPr>
        <w:t>Spurious emission requirements for IAB-MT are the same with that of BS including regional difference.</w:t>
      </w:r>
    </w:p>
    <w:p w14:paraId="15A4DAA4" w14:textId="58262F89" w:rsidR="00431BB2" w:rsidRDefault="00431BB2" w:rsidP="00B373B8">
      <w:pPr>
        <w:jc w:val="both"/>
        <w:rPr>
          <w:lang w:eastAsia="ja-JP"/>
        </w:rPr>
      </w:pPr>
    </w:p>
    <w:p w14:paraId="54983340" w14:textId="44893E66" w:rsidR="00086E8B" w:rsidRDefault="00086E8B" w:rsidP="00B373B8">
      <w:pPr>
        <w:jc w:val="both"/>
        <w:rPr>
          <w:lang w:eastAsia="ja-JP"/>
        </w:rPr>
      </w:pPr>
      <w:r>
        <w:rPr>
          <w:lang w:eastAsia="ja-JP"/>
        </w:rPr>
        <w:t>One of</w:t>
      </w:r>
      <w:r w:rsidR="004F590F">
        <w:rPr>
          <w:lang w:eastAsia="ja-JP"/>
        </w:rPr>
        <w:t xml:space="preserve"> the repeater class for FR2 UL was</w:t>
      </w:r>
      <w:r>
        <w:rPr>
          <w:lang w:eastAsia="ja-JP"/>
        </w:rPr>
        <w:t xml:space="preserve"> agreed that output power can be larger than that of UE. </w:t>
      </w:r>
      <w:r w:rsidRPr="00086E8B">
        <w:rPr>
          <w:lang w:eastAsia="ja-JP"/>
        </w:rPr>
        <w:t xml:space="preserve">Since there is a possibility of exceeding the </w:t>
      </w:r>
      <w:r>
        <w:rPr>
          <w:lang w:eastAsia="ja-JP"/>
        </w:rPr>
        <w:t xml:space="preserve">output </w:t>
      </w:r>
      <w:r w:rsidRPr="00086E8B">
        <w:rPr>
          <w:lang w:eastAsia="ja-JP"/>
        </w:rPr>
        <w:t xml:space="preserve">power of UE, </w:t>
      </w:r>
      <w:r>
        <w:rPr>
          <w:lang w:eastAsia="ja-JP"/>
        </w:rPr>
        <w:t>we</w:t>
      </w:r>
      <w:r w:rsidRPr="00086E8B">
        <w:rPr>
          <w:lang w:eastAsia="ja-JP"/>
        </w:rPr>
        <w:t xml:space="preserve"> think the idea of making </w:t>
      </w:r>
      <w:r w:rsidR="00DE053E">
        <w:rPr>
          <w:lang w:eastAsia="ja-JP"/>
        </w:rPr>
        <w:t>requirements</w:t>
      </w:r>
      <w:r w:rsidRPr="00086E8B">
        <w:rPr>
          <w:lang w:eastAsia="ja-JP"/>
        </w:rPr>
        <w:t xml:space="preserve"> equivalent to BS is </w:t>
      </w:r>
      <w:r w:rsidR="00DE053E">
        <w:rPr>
          <w:lang w:eastAsia="ja-JP"/>
        </w:rPr>
        <w:t>better</w:t>
      </w:r>
      <w:r w:rsidRPr="00086E8B">
        <w:rPr>
          <w:lang w:eastAsia="ja-JP"/>
        </w:rPr>
        <w:t>, taking that case into consideration.</w:t>
      </w:r>
      <w:r w:rsidR="004F590F">
        <w:rPr>
          <w:lang w:eastAsia="ja-JP"/>
        </w:rPr>
        <w:t xml:space="preserve"> Therefore, we are fine with reusing BS general spurious requirements including regional difference as the requirements for NR repeater in FR2 UL. </w:t>
      </w:r>
    </w:p>
    <w:p w14:paraId="1996B48B" w14:textId="19E51E6B" w:rsidR="00005CD1" w:rsidRDefault="00005CD1" w:rsidP="0017509C">
      <w:pPr>
        <w:rPr>
          <w:b/>
        </w:rPr>
      </w:pPr>
      <w:r>
        <w:rPr>
          <w:rFonts w:hint="eastAsia"/>
          <w:b/>
          <w:lang w:val="en-US" w:eastAsia="ja-JP"/>
        </w:rPr>
        <w:t>P</w:t>
      </w:r>
      <w:r>
        <w:rPr>
          <w:b/>
          <w:lang w:val="en-US" w:eastAsia="ja-JP"/>
        </w:rPr>
        <w:t xml:space="preserve">roposal 1: RAN4 reuse the general spurious emission requirements for BS </w:t>
      </w:r>
      <w:r w:rsidR="00EA7BBA">
        <w:rPr>
          <w:b/>
          <w:lang w:val="en-US" w:eastAsia="ja-JP"/>
        </w:rPr>
        <w:t>including regional difference (Category A/B) as requirements for</w:t>
      </w:r>
      <w:r>
        <w:rPr>
          <w:b/>
          <w:lang w:val="en-US" w:eastAsia="ja-JP"/>
        </w:rPr>
        <w:t xml:space="preserve"> NR repeater in FR2 UL.</w:t>
      </w:r>
    </w:p>
    <w:p w14:paraId="52B69956" w14:textId="35F7A329" w:rsidR="00911352" w:rsidRPr="00EA7BBA" w:rsidRDefault="00911352" w:rsidP="00911352">
      <w:pPr>
        <w:rPr>
          <w:b/>
        </w:rPr>
      </w:pPr>
    </w:p>
    <w:p w14:paraId="783B3581" w14:textId="7A865A8B" w:rsidR="001C053D" w:rsidRPr="001C053D" w:rsidRDefault="00410F4B" w:rsidP="00911352">
      <w:r>
        <w:t xml:space="preserve">In terms of additional spurious emission requirements for EESS protection, </w:t>
      </w:r>
      <w:r>
        <w:rPr>
          <w:lang w:eastAsia="ja-JP"/>
        </w:rPr>
        <w:t>we think also it</w:t>
      </w:r>
      <w:r w:rsidR="00806A0B">
        <w:rPr>
          <w:lang w:eastAsia="ja-JP"/>
        </w:rPr>
        <w:t xml:space="preserve"> is needed</w:t>
      </w:r>
      <w:r w:rsidRPr="00410F4B">
        <w:rPr>
          <w:lang w:eastAsia="ja-JP"/>
        </w:rPr>
        <w:t xml:space="preserve"> </w:t>
      </w:r>
      <w:r>
        <w:rPr>
          <w:lang w:eastAsia="ja-JP"/>
        </w:rPr>
        <w:t>for NR repeater for FR2</w:t>
      </w:r>
      <w:r w:rsidR="00806A0B">
        <w:rPr>
          <w:lang w:eastAsia="ja-JP"/>
        </w:rPr>
        <w:t xml:space="preserve"> as well as UE. In addition, NR repeater cannot understand the NS signalling</w:t>
      </w:r>
      <w:r>
        <w:rPr>
          <w:lang w:eastAsia="ja-JP"/>
        </w:rPr>
        <w:t xml:space="preserve"> since NR repeater is assumed as simple amplification relay without signal re-generation. Therefore, as discussed in the last meeting, we think </w:t>
      </w:r>
      <w:r w:rsidRPr="001C053D">
        <w:t xml:space="preserve">the same </w:t>
      </w:r>
      <w:r>
        <w:t xml:space="preserve">additional spurious emission </w:t>
      </w:r>
      <w:r w:rsidRPr="001C053D">
        <w:t xml:space="preserve">requirements </w:t>
      </w:r>
      <w:r>
        <w:t xml:space="preserve">for EESS protection </w:t>
      </w:r>
      <w:r w:rsidRPr="001C053D">
        <w:t>should be included in NR repeater specification as regional requirements without applying NS concept.</w:t>
      </w:r>
    </w:p>
    <w:p w14:paraId="0334DE77" w14:textId="03C5471C" w:rsidR="001C053D" w:rsidRDefault="001C053D" w:rsidP="00911352">
      <w:pPr>
        <w:rPr>
          <w:b/>
        </w:rPr>
      </w:pPr>
      <w:r>
        <w:rPr>
          <w:b/>
        </w:rPr>
        <w:t>Proposal 2: RAN4 introduce the additional spurious emission requirements for EESS protection in UE specification for NR repeater as regional requirements without applying NS concept.</w:t>
      </w:r>
    </w:p>
    <w:p w14:paraId="5918AC3A" w14:textId="151BEC24" w:rsidR="00EA7BBA" w:rsidRPr="00EA7BBA" w:rsidRDefault="00EA7BBA" w:rsidP="00911352">
      <w:pPr>
        <w:rPr>
          <w:lang w:eastAsia="ja-JP"/>
        </w:rPr>
      </w:pPr>
    </w:p>
    <w:p w14:paraId="1A64CDBB" w14:textId="77777777" w:rsidR="00A33BED" w:rsidRPr="00A33BED" w:rsidRDefault="00291789" w:rsidP="00291789">
      <w:pPr>
        <w:pStyle w:val="1"/>
        <w:rPr>
          <w:lang w:eastAsia="ja-JP"/>
        </w:rPr>
      </w:pPr>
      <w:r>
        <w:rPr>
          <w:lang w:eastAsia="ja-JP"/>
        </w:rPr>
        <w:lastRenderedPageBreak/>
        <w:t>3.</w:t>
      </w:r>
      <w:r>
        <w:rPr>
          <w:lang w:eastAsia="ja-JP"/>
        </w:rPr>
        <w:tab/>
        <w:t>Con</w:t>
      </w:r>
      <w:r w:rsidR="00A33BED">
        <w:rPr>
          <w:lang w:eastAsia="ja-JP"/>
        </w:rPr>
        <w:t>clusion</w:t>
      </w:r>
    </w:p>
    <w:p w14:paraId="28354FA2" w14:textId="7BC8F925" w:rsidR="0057707E" w:rsidRDefault="00A33BED" w:rsidP="006F2DEC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0E5419">
        <w:rPr>
          <w:lang w:eastAsia="ja-JP"/>
        </w:rPr>
        <w:t>views on</w:t>
      </w:r>
      <w:r w:rsidR="00A3475F">
        <w:rPr>
          <w:lang w:eastAsia="ja-JP"/>
        </w:rPr>
        <w:t xml:space="preserve"> UL </w:t>
      </w:r>
      <w:r w:rsidR="00A3475F">
        <w:rPr>
          <w:rFonts w:hint="eastAsia"/>
          <w:lang w:eastAsia="ja-JP"/>
        </w:rPr>
        <w:t>g</w:t>
      </w:r>
      <w:r w:rsidR="00A3475F">
        <w:rPr>
          <w:lang w:eastAsia="ja-JP"/>
        </w:rPr>
        <w:t>eneral spurious emission requirements</w:t>
      </w:r>
      <w:r w:rsidR="00906F40">
        <w:rPr>
          <w:lang w:eastAsia="ja-JP"/>
        </w:rPr>
        <w:t xml:space="preserve"> for FR2 repeater</w:t>
      </w:r>
      <w:r>
        <w:rPr>
          <w:lang w:eastAsia="ja-JP"/>
        </w:rPr>
        <w:t>. The</w:t>
      </w:r>
      <w:r w:rsidR="000D0FC1">
        <w:rPr>
          <w:lang w:eastAsia="ja-JP"/>
        </w:rPr>
        <w:t xml:space="preserve"> following </w:t>
      </w:r>
      <w:r w:rsidR="00042D48">
        <w:rPr>
          <w:lang w:eastAsia="ja-JP"/>
        </w:rPr>
        <w:t>proposal</w:t>
      </w:r>
      <w:r w:rsidR="00906F40">
        <w:rPr>
          <w:lang w:eastAsia="ja-JP"/>
        </w:rPr>
        <w:t>s</w:t>
      </w:r>
      <w:r>
        <w:rPr>
          <w:lang w:eastAsia="ja-JP"/>
        </w:rPr>
        <w:t xml:space="preserve"> are obtained.</w:t>
      </w:r>
    </w:p>
    <w:p w14:paraId="72260B14" w14:textId="77777777" w:rsidR="000D0FC1" w:rsidRDefault="000D0FC1" w:rsidP="000D0FC1">
      <w:r w:rsidRPr="00431BB2">
        <w:rPr>
          <w:b/>
          <w:lang w:eastAsia="ja-JP"/>
        </w:rPr>
        <w:t>Observation 1: Spurious emission requirements for IAB-MT are the same with that of BS including regional difference.</w:t>
      </w:r>
    </w:p>
    <w:p w14:paraId="3883F88D" w14:textId="77777777" w:rsidR="000D0FC1" w:rsidRDefault="000D0FC1" w:rsidP="000D0FC1">
      <w:pPr>
        <w:rPr>
          <w:b/>
        </w:rPr>
      </w:pPr>
      <w:r>
        <w:rPr>
          <w:rFonts w:hint="eastAsia"/>
          <w:b/>
          <w:lang w:val="en-US" w:eastAsia="ja-JP"/>
        </w:rPr>
        <w:t>P</w:t>
      </w:r>
      <w:r>
        <w:rPr>
          <w:b/>
          <w:lang w:val="en-US" w:eastAsia="ja-JP"/>
        </w:rPr>
        <w:t>roposal 1: RAN4 reuse the general spurious emission requirements for BS including regional difference (Category A/B) as requirements for NR repeater in FR2 UL.</w:t>
      </w:r>
    </w:p>
    <w:p w14:paraId="680B0716" w14:textId="67EA33EC" w:rsidR="000D0FC1" w:rsidRPr="000D0FC1" w:rsidRDefault="000D0FC1" w:rsidP="000D0FC1">
      <w:pPr>
        <w:rPr>
          <w:b/>
        </w:rPr>
      </w:pPr>
      <w:r>
        <w:rPr>
          <w:b/>
        </w:rPr>
        <w:t>Proposal 2: RAN4 introduce the additional spurious emission requirements for EESS protection in UE specification for NR repeater as regional requirements without applying NS concept.</w:t>
      </w:r>
    </w:p>
    <w:p w14:paraId="203CC562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2D666EBB" w14:textId="571D5074" w:rsidR="00AD6BD6" w:rsidRPr="005E1742" w:rsidRDefault="00775D13" w:rsidP="0017509C">
      <w:pPr>
        <w:numPr>
          <w:ilvl w:val="0"/>
          <w:numId w:val="1"/>
        </w:numPr>
      </w:pPr>
      <w:r w:rsidRPr="00775D13">
        <w:rPr>
          <w:lang w:val="en-US" w:eastAsia="ja-JP"/>
        </w:rPr>
        <w:t>R4-2108</w:t>
      </w:r>
      <w:r w:rsidR="0017509C">
        <w:rPr>
          <w:lang w:val="en-US" w:eastAsia="ja-JP"/>
        </w:rPr>
        <w:t>090</w:t>
      </w:r>
      <w:r w:rsidR="00AD6BD6" w:rsidRPr="00831CBE">
        <w:rPr>
          <w:lang w:val="en-US" w:eastAsia="ja-JP"/>
        </w:rPr>
        <w:t>, “</w:t>
      </w:r>
      <w:r w:rsidR="0017509C" w:rsidRPr="0017509C">
        <w:rPr>
          <w:lang w:val="en-US" w:eastAsia="ja-JP"/>
        </w:rPr>
        <w:t>WF on emission related radiated requirements</w:t>
      </w:r>
      <w:r w:rsidR="00AD6BD6" w:rsidRPr="00831CBE">
        <w:rPr>
          <w:lang w:val="en-US" w:eastAsia="ja-JP"/>
        </w:rPr>
        <w:t xml:space="preserve">”, </w:t>
      </w:r>
      <w:r w:rsidR="0017509C">
        <w:rPr>
          <w:lang w:val="en-US" w:eastAsia="ja-JP"/>
        </w:rPr>
        <w:t>Nokia</w:t>
      </w:r>
      <w:r w:rsidR="00AD6BD6" w:rsidRPr="00831CBE">
        <w:rPr>
          <w:lang w:val="en-US" w:eastAsia="ja-JP"/>
        </w:rPr>
        <w:t>, RAN</w:t>
      </w:r>
      <w:r w:rsidR="00DC6340" w:rsidRPr="00831CBE">
        <w:rPr>
          <w:lang w:val="en-US" w:eastAsia="ja-JP"/>
        </w:rPr>
        <w:t>4</w:t>
      </w:r>
      <w:r w:rsidR="00AD6BD6" w:rsidRPr="00831CBE">
        <w:rPr>
          <w:lang w:val="en-US" w:eastAsia="ja-JP"/>
        </w:rPr>
        <w:t xml:space="preserve"> #9</w:t>
      </w:r>
      <w:r w:rsidR="00831CBE" w:rsidRPr="00831CBE">
        <w:rPr>
          <w:lang w:val="en-US" w:eastAsia="ja-JP"/>
        </w:rPr>
        <w:t>9</w:t>
      </w:r>
      <w:r w:rsidR="00DC6340" w:rsidRPr="00831CBE">
        <w:rPr>
          <w:lang w:val="en-US" w:eastAsia="ja-JP"/>
        </w:rPr>
        <w:t>-</w:t>
      </w:r>
      <w:r w:rsidR="006042D4" w:rsidRPr="00831CBE">
        <w:rPr>
          <w:lang w:val="en-US" w:eastAsia="ja-JP"/>
        </w:rPr>
        <w:t>e</w:t>
      </w:r>
      <w:r w:rsidR="005E1742" w:rsidRPr="00831CBE">
        <w:rPr>
          <w:lang w:val="en-US" w:eastAsia="ja-JP"/>
        </w:rPr>
        <w:t xml:space="preserve">, </w:t>
      </w:r>
      <w:r w:rsidR="00831CBE" w:rsidRPr="00831CBE">
        <w:rPr>
          <w:lang w:val="en-US" w:eastAsia="ja-JP"/>
        </w:rPr>
        <w:t>May</w:t>
      </w:r>
      <w:r w:rsidR="00AD6BD6" w:rsidRPr="00831CBE">
        <w:rPr>
          <w:lang w:val="en-US" w:eastAsia="ja-JP"/>
        </w:rPr>
        <w:t xml:space="preserve"> </w:t>
      </w:r>
      <w:r w:rsidR="00805F3B" w:rsidRPr="00831CBE">
        <w:rPr>
          <w:lang w:val="en-US" w:eastAsia="ja-JP"/>
        </w:rPr>
        <w:t>202</w:t>
      </w:r>
      <w:r w:rsidR="00DC6340" w:rsidRPr="00831CBE">
        <w:rPr>
          <w:lang w:val="en-US" w:eastAsia="ja-JP"/>
        </w:rPr>
        <w:t>1</w:t>
      </w:r>
    </w:p>
    <w:sectPr w:rsidR="00AD6BD6" w:rsidRPr="005E1742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498EE" w14:textId="77777777" w:rsidR="008152EA" w:rsidRDefault="008152EA">
      <w:r>
        <w:separator/>
      </w:r>
    </w:p>
  </w:endnote>
  <w:endnote w:type="continuationSeparator" w:id="0">
    <w:p w14:paraId="08A7FCA8" w14:textId="77777777" w:rsidR="008152EA" w:rsidRDefault="008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4A01C" w14:textId="77777777" w:rsidR="008152EA" w:rsidRDefault="008152EA">
      <w:r>
        <w:separator/>
      </w:r>
    </w:p>
  </w:footnote>
  <w:footnote w:type="continuationSeparator" w:id="0">
    <w:p w14:paraId="68233976" w14:textId="77777777" w:rsidR="008152EA" w:rsidRDefault="0081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32D5E"/>
    <w:multiLevelType w:val="hybridMultilevel"/>
    <w:tmpl w:val="77C085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CE6708"/>
    <w:multiLevelType w:val="hybridMultilevel"/>
    <w:tmpl w:val="EA7E9DF0"/>
    <w:lvl w:ilvl="0" w:tplc="66A41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66A6">
      <w:start w:val="1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98D8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A0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46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7AD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4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E5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1A1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001111"/>
    <w:multiLevelType w:val="hybridMultilevel"/>
    <w:tmpl w:val="F1306586"/>
    <w:lvl w:ilvl="0" w:tplc="398613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0AFFB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8A71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4CB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2C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242E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A6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3E93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056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456CD"/>
    <w:multiLevelType w:val="hybridMultilevel"/>
    <w:tmpl w:val="67906E2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C06936"/>
    <w:multiLevelType w:val="hybridMultilevel"/>
    <w:tmpl w:val="77546CFE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44274C8"/>
    <w:multiLevelType w:val="hybridMultilevel"/>
    <w:tmpl w:val="CEAC1196"/>
    <w:lvl w:ilvl="0" w:tplc="17EC0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D3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23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D6E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61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09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A2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27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3E8947C1"/>
    <w:multiLevelType w:val="hybridMultilevel"/>
    <w:tmpl w:val="D71AB818"/>
    <w:lvl w:ilvl="0" w:tplc="F014E2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418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A6D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5A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A01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0885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3EAE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E80E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2870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7120D8"/>
    <w:multiLevelType w:val="hybridMultilevel"/>
    <w:tmpl w:val="5B9A8C2A"/>
    <w:lvl w:ilvl="0" w:tplc="BAF61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D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2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E0D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83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F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40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26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62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21010A5"/>
    <w:multiLevelType w:val="hybridMultilevel"/>
    <w:tmpl w:val="999691F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CA65B4"/>
    <w:multiLevelType w:val="hybridMultilevel"/>
    <w:tmpl w:val="D6F2AA1A"/>
    <w:lvl w:ilvl="0" w:tplc="477C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E5662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04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848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23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AF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EE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2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55E752F"/>
    <w:multiLevelType w:val="hybridMultilevel"/>
    <w:tmpl w:val="1A22D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2946E">
      <w:start w:val="1"/>
      <w:numFmt w:val="bullet"/>
      <w:lvlText w:val="−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sz w:val="21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A7C4D4D"/>
    <w:multiLevelType w:val="hybridMultilevel"/>
    <w:tmpl w:val="DB6AF8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630D4"/>
    <w:multiLevelType w:val="hybridMultilevel"/>
    <w:tmpl w:val="C510A8FA"/>
    <w:lvl w:ilvl="0" w:tplc="04DE1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A1F3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1B69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0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44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C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62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05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1B3EA3"/>
    <w:multiLevelType w:val="hybridMultilevel"/>
    <w:tmpl w:val="7AF21974"/>
    <w:lvl w:ilvl="0" w:tplc="DAB01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669CB6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A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F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23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8F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F0B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A7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92F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8A267C2"/>
    <w:multiLevelType w:val="hybridMultilevel"/>
    <w:tmpl w:val="F386FAB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31351D"/>
    <w:multiLevelType w:val="hybridMultilevel"/>
    <w:tmpl w:val="BAA0001A"/>
    <w:lvl w:ilvl="0" w:tplc="416C4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685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AE6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4A0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ACA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AC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841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8EA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A0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67644"/>
    <w:multiLevelType w:val="hybridMultilevel"/>
    <w:tmpl w:val="C2FA688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"/>
  </w:num>
  <w:num w:numId="4">
    <w:abstractNumId w:val="22"/>
  </w:num>
  <w:num w:numId="5">
    <w:abstractNumId w:val="8"/>
  </w:num>
  <w:num w:numId="6">
    <w:abstractNumId w:val="13"/>
  </w:num>
  <w:num w:numId="7">
    <w:abstractNumId w:val="16"/>
  </w:num>
  <w:num w:numId="8">
    <w:abstractNumId w:val="23"/>
  </w:num>
  <w:num w:numId="9">
    <w:abstractNumId w:val="11"/>
  </w:num>
  <w:num w:numId="10">
    <w:abstractNumId w:val="14"/>
  </w:num>
  <w:num w:numId="11">
    <w:abstractNumId w:val="24"/>
  </w:num>
  <w:num w:numId="12">
    <w:abstractNumId w:val="5"/>
  </w:num>
  <w:num w:numId="13">
    <w:abstractNumId w:val="18"/>
  </w:num>
  <w:num w:numId="14">
    <w:abstractNumId w:val="3"/>
  </w:num>
  <w:num w:numId="15">
    <w:abstractNumId w:val="10"/>
  </w:num>
  <w:num w:numId="16">
    <w:abstractNumId w:val="12"/>
  </w:num>
  <w:num w:numId="17">
    <w:abstractNumId w:val="9"/>
  </w:num>
  <w:num w:numId="18">
    <w:abstractNumId w:val="7"/>
  </w:num>
  <w:num w:numId="19">
    <w:abstractNumId w:val="0"/>
  </w:num>
  <w:num w:numId="20">
    <w:abstractNumId w:val="15"/>
  </w:num>
  <w:num w:numId="21">
    <w:abstractNumId w:val="17"/>
  </w:num>
  <w:num w:numId="22">
    <w:abstractNumId w:val="21"/>
  </w:num>
  <w:num w:numId="23">
    <w:abstractNumId w:val="20"/>
  </w:num>
  <w:num w:numId="24">
    <w:abstractNumId w:val="4"/>
  </w:num>
  <w:num w:numId="2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61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4C8E"/>
    <w:rsid w:val="00005CD1"/>
    <w:rsid w:val="000079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6A0"/>
    <w:rsid w:val="000307EA"/>
    <w:rsid w:val="00030E6C"/>
    <w:rsid w:val="0003154D"/>
    <w:rsid w:val="00031C1D"/>
    <w:rsid w:val="00032AF4"/>
    <w:rsid w:val="000419BA"/>
    <w:rsid w:val="00042D48"/>
    <w:rsid w:val="00042E92"/>
    <w:rsid w:val="00042EC5"/>
    <w:rsid w:val="0004483F"/>
    <w:rsid w:val="00045666"/>
    <w:rsid w:val="000456D7"/>
    <w:rsid w:val="00045CBD"/>
    <w:rsid w:val="00047943"/>
    <w:rsid w:val="00051695"/>
    <w:rsid w:val="0005182E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F1C"/>
    <w:rsid w:val="00066891"/>
    <w:rsid w:val="0006768C"/>
    <w:rsid w:val="00071032"/>
    <w:rsid w:val="00073860"/>
    <w:rsid w:val="00074DCD"/>
    <w:rsid w:val="00075B66"/>
    <w:rsid w:val="000766B3"/>
    <w:rsid w:val="000771FB"/>
    <w:rsid w:val="000820DA"/>
    <w:rsid w:val="0008313F"/>
    <w:rsid w:val="00083779"/>
    <w:rsid w:val="000840C6"/>
    <w:rsid w:val="00085F45"/>
    <w:rsid w:val="00086E8B"/>
    <w:rsid w:val="00087322"/>
    <w:rsid w:val="000911E4"/>
    <w:rsid w:val="0009330E"/>
    <w:rsid w:val="00093E7E"/>
    <w:rsid w:val="00095795"/>
    <w:rsid w:val="00096BD9"/>
    <w:rsid w:val="00097D22"/>
    <w:rsid w:val="000A08B5"/>
    <w:rsid w:val="000A1F30"/>
    <w:rsid w:val="000A2C7E"/>
    <w:rsid w:val="000A2CF5"/>
    <w:rsid w:val="000A3F49"/>
    <w:rsid w:val="000A45AC"/>
    <w:rsid w:val="000A4CD5"/>
    <w:rsid w:val="000A6235"/>
    <w:rsid w:val="000A65BC"/>
    <w:rsid w:val="000A7D9A"/>
    <w:rsid w:val="000A7F9C"/>
    <w:rsid w:val="000B0E72"/>
    <w:rsid w:val="000B1160"/>
    <w:rsid w:val="000B1FFF"/>
    <w:rsid w:val="000B5813"/>
    <w:rsid w:val="000B6115"/>
    <w:rsid w:val="000B649E"/>
    <w:rsid w:val="000B6723"/>
    <w:rsid w:val="000C1169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7332"/>
    <w:rsid w:val="000C7E95"/>
    <w:rsid w:val="000D0AFE"/>
    <w:rsid w:val="000D0FC1"/>
    <w:rsid w:val="000D1F67"/>
    <w:rsid w:val="000D4510"/>
    <w:rsid w:val="000D5153"/>
    <w:rsid w:val="000D597F"/>
    <w:rsid w:val="000D6CFC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C2A"/>
    <w:rsid w:val="000F5102"/>
    <w:rsid w:val="000F589A"/>
    <w:rsid w:val="000F6F65"/>
    <w:rsid w:val="000F751E"/>
    <w:rsid w:val="0010127A"/>
    <w:rsid w:val="00102AFA"/>
    <w:rsid w:val="00102D12"/>
    <w:rsid w:val="0010489D"/>
    <w:rsid w:val="00104FE0"/>
    <w:rsid w:val="001061D8"/>
    <w:rsid w:val="00106A9F"/>
    <w:rsid w:val="001072A8"/>
    <w:rsid w:val="0011424E"/>
    <w:rsid w:val="00117291"/>
    <w:rsid w:val="00117F0A"/>
    <w:rsid w:val="001200EE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4B3C"/>
    <w:rsid w:val="00145505"/>
    <w:rsid w:val="00151DE9"/>
    <w:rsid w:val="00152C33"/>
    <w:rsid w:val="00153528"/>
    <w:rsid w:val="001553CA"/>
    <w:rsid w:val="00160A47"/>
    <w:rsid w:val="00160B00"/>
    <w:rsid w:val="00162698"/>
    <w:rsid w:val="00162F78"/>
    <w:rsid w:val="001643AC"/>
    <w:rsid w:val="00170CDF"/>
    <w:rsid w:val="00171980"/>
    <w:rsid w:val="00171D07"/>
    <w:rsid w:val="0017509C"/>
    <w:rsid w:val="0017516C"/>
    <w:rsid w:val="00175AB9"/>
    <w:rsid w:val="00176535"/>
    <w:rsid w:val="00177728"/>
    <w:rsid w:val="00181060"/>
    <w:rsid w:val="00181490"/>
    <w:rsid w:val="00182304"/>
    <w:rsid w:val="0018379B"/>
    <w:rsid w:val="001839E0"/>
    <w:rsid w:val="0018585B"/>
    <w:rsid w:val="001924AF"/>
    <w:rsid w:val="00192CE3"/>
    <w:rsid w:val="00193116"/>
    <w:rsid w:val="00194E4A"/>
    <w:rsid w:val="001A08AA"/>
    <w:rsid w:val="001A1DAC"/>
    <w:rsid w:val="001A3120"/>
    <w:rsid w:val="001A3234"/>
    <w:rsid w:val="001A4A16"/>
    <w:rsid w:val="001B0237"/>
    <w:rsid w:val="001B1459"/>
    <w:rsid w:val="001B1C3C"/>
    <w:rsid w:val="001B32BC"/>
    <w:rsid w:val="001C053D"/>
    <w:rsid w:val="001C3A35"/>
    <w:rsid w:val="001C5300"/>
    <w:rsid w:val="001C5F80"/>
    <w:rsid w:val="001C602C"/>
    <w:rsid w:val="001C6125"/>
    <w:rsid w:val="001C6192"/>
    <w:rsid w:val="001C67F1"/>
    <w:rsid w:val="001C73A9"/>
    <w:rsid w:val="001C7645"/>
    <w:rsid w:val="001C77FB"/>
    <w:rsid w:val="001C78F8"/>
    <w:rsid w:val="001D17FE"/>
    <w:rsid w:val="001D1E9D"/>
    <w:rsid w:val="001D5143"/>
    <w:rsid w:val="001D5FAC"/>
    <w:rsid w:val="001D61DA"/>
    <w:rsid w:val="001D6A45"/>
    <w:rsid w:val="001D6D1A"/>
    <w:rsid w:val="001D7B96"/>
    <w:rsid w:val="001E0240"/>
    <w:rsid w:val="001E290B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109A"/>
    <w:rsid w:val="002029A6"/>
    <w:rsid w:val="00203402"/>
    <w:rsid w:val="0020352D"/>
    <w:rsid w:val="0020374C"/>
    <w:rsid w:val="002041AB"/>
    <w:rsid w:val="002045C1"/>
    <w:rsid w:val="00205968"/>
    <w:rsid w:val="00207DB7"/>
    <w:rsid w:val="002106C8"/>
    <w:rsid w:val="00211A68"/>
    <w:rsid w:val="00212373"/>
    <w:rsid w:val="002138EA"/>
    <w:rsid w:val="00214FBD"/>
    <w:rsid w:val="00216566"/>
    <w:rsid w:val="00217E53"/>
    <w:rsid w:val="00222897"/>
    <w:rsid w:val="00222AD3"/>
    <w:rsid w:val="002254E2"/>
    <w:rsid w:val="00225A27"/>
    <w:rsid w:val="00230C68"/>
    <w:rsid w:val="00231775"/>
    <w:rsid w:val="00231866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A66DD"/>
    <w:rsid w:val="002A7AA3"/>
    <w:rsid w:val="002B091A"/>
    <w:rsid w:val="002B10A5"/>
    <w:rsid w:val="002B2ED1"/>
    <w:rsid w:val="002B3853"/>
    <w:rsid w:val="002B4609"/>
    <w:rsid w:val="002B5420"/>
    <w:rsid w:val="002B557D"/>
    <w:rsid w:val="002B6E44"/>
    <w:rsid w:val="002C1FC4"/>
    <w:rsid w:val="002C33D8"/>
    <w:rsid w:val="002C4696"/>
    <w:rsid w:val="002C7B5B"/>
    <w:rsid w:val="002D05DD"/>
    <w:rsid w:val="002D44CF"/>
    <w:rsid w:val="002D4648"/>
    <w:rsid w:val="002D7C09"/>
    <w:rsid w:val="002E08A7"/>
    <w:rsid w:val="002E0E7D"/>
    <w:rsid w:val="002E12A7"/>
    <w:rsid w:val="002E5951"/>
    <w:rsid w:val="002E775B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360F"/>
    <w:rsid w:val="003040AA"/>
    <w:rsid w:val="00304E3F"/>
    <w:rsid w:val="0030631E"/>
    <w:rsid w:val="00306331"/>
    <w:rsid w:val="00312538"/>
    <w:rsid w:val="00312E62"/>
    <w:rsid w:val="003140D7"/>
    <w:rsid w:val="00314AF6"/>
    <w:rsid w:val="00320154"/>
    <w:rsid w:val="003253ED"/>
    <w:rsid w:val="003267D6"/>
    <w:rsid w:val="00331476"/>
    <w:rsid w:val="00331B4C"/>
    <w:rsid w:val="0033358C"/>
    <w:rsid w:val="003340A1"/>
    <w:rsid w:val="003347D2"/>
    <w:rsid w:val="00340045"/>
    <w:rsid w:val="00341E05"/>
    <w:rsid w:val="00341EE1"/>
    <w:rsid w:val="00343F81"/>
    <w:rsid w:val="003449E6"/>
    <w:rsid w:val="003466ED"/>
    <w:rsid w:val="00352A41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533A"/>
    <w:rsid w:val="00376440"/>
    <w:rsid w:val="003772F3"/>
    <w:rsid w:val="00377A73"/>
    <w:rsid w:val="00380562"/>
    <w:rsid w:val="00381C9C"/>
    <w:rsid w:val="003823D1"/>
    <w:rsid w:val="003846ED"/>
    <w:rsid w:val="00386C15"/>
    <w:rsid w:val="003919B6"/>
    <w:rsid w:val="00394970"/>
    <w:rsid w:val="00395673"/>
    <w:rsid w:val="00396A8B"/>
    <w:rsid w:val="003A0B33"/>
    <w:rsid w:val="003A0B5D"/>
    <w:rsid w:val="003A16FD"/>
    <w:rsid w:val="003A1829"/>
    <w:rsid w:val="003A2212"/>
    <w:rsid w:val="003A377C"/>
    <w:rsid w:val="003A4CB3"/>
    <w:rsid w:val="003A665A"/>
    <w:rsid w:val="003B3F20"/>
    <w:rsid w:val="003B6D17"/>
    <w:rsid w:val="003B7DAB"/>
    <w:rsid w:val="003C05A5"/>
    <w:rsid w:val="003C084F"/>
    <w:rsid w:val="003C2D92"/>
    <w:rsid w:val="003C31CC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6038"/>
    <w:rsid w:val="003F62B5"/>
    <w:rsid w:val="003F7EF3"/>
    <w:rsid w:val="00400263"/>
    <w:rsid w:val="004003DB"/>
    <w:rsid w:val="00400ADD"/>
    <w:rsid w:val="004017C2"/>
    <w:rsid w:val="0040419A"/>
    <w:rsid w:val="00406590"/>
    <w:rsid w:val="00406887"/>
    <w:rsid w:val="0040756A"/>
    <w:rsid w:val="00410F4B"/>
    <w:rsid w:val="00415B46"/>
    <w:rsid w:val="004217AC"/>
    <w:rsid w:val="00421A46"/>
    <w:rsid w:val="00421F72"/>
    <w:rsid w:val="00422BAA"/>
    <w:rsid w:val="004237D4"/>
    <w:rsid w:val="0042385A"/>
    <w:rsid w:val="00423CC7"/>
    <w:rsid w:val="00430271"/>
    <w:rsid w:val="00430E86"/>
    <w:rsid w:val="00431856"/>
    <w:rsid w:val="00431BB2"/>
    <w:rsid w:val="00432377"/>
    <w:rsid w:val="00433282"/>
    <w:rsid w:val="004361B4"/>
    <w:rsid w:val="00437375"/>
    <w:rsid w:val="004400E8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55BF9"/>
    <w:rsid w:val="00460464"/>
    <w:rsid w:val="0046402B"/>
    <w:rsid w:val="0046426C"/>
    <w:rsid w:val="004645B3"/>
    <w:rsid w:val="00465F13"/>
    <w:rsid w:val="0046699D"/>
    <w:rsid w:val="004726AE"/>
    <w:rsid w:val="0047453D"/>
    <w:rsid w:val="00474FA0"/>
    <w:rsid w:val="0047782B"/>
    <w:rsid w:val="00484FE9"/>
    <w:rsid w:val="0048550C"/>
    <w:rsid w:val="0049156D"/>
    <w:rsid w:val="00491E40"/>
    <w:rsid w:val="00492FDA"/>
    <w:rsid w:val="0049449C"/>
    <w:rsid w:val="00495144"/>
    <w:rsid w:val="00495FD6"/>
    <w:rsid w:val="00497276"/>
    <w:rsid w:val="00497809"/>
    <w:rsid w:val="004A0D35"/>
    <w:rsid w:val="004A17C7"/>
    <w:rsid w:val="004A41BD"/>
    <w:rsid w:val="004A782C"/>
    <w:rsid w:val="004A7ADF"/>
    <w:rsid w:val="004A7B5F"/>
    <w:rsid w:val="004B03DA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C7829"/>
    <w:rsid w:val="004D072B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BEF"/>
    <w:rsid w:val="004F2F68"/>
    <w:rsid w:val="004F590F"/>
    <w:rsid w:val="004F6299"/>
    <w:rsid w:val="004F7A3D"/>
    <w:rsid w:val="0050337F"/>
    <w:rsid w:val="00505026"/>
    <w:rsid w:val="00505BFA"/>
    <w:rsid w:val="00515234"/>
    <w:rsid w:val="00517172"/>
    <w:rsid w:val="00517307"/>
    <w:rsid w:val="00520728"/>
    <w:rsid w:val="00521AAC"/>
    <w:rsid w:val="00521B8C"/>
    <w:rsid w:val="00526B6F"/>
    <w:rsid w:val="0052788A"/>
    <w:rsid w:val="0053142A"/>
    <w:rsid w:val="00532488"/>
    <w:rsid w:val="005347FC"/>
    <w:rsid w:val="00540016"/>
    <w:rsid w:val="00540A87"/>
    <w:rsid w:val="005434D7"/>
    <w:rsid w:val="005479F5"/>
    <w:rsid w:val="00551B83"/>
    <w:rsid w:val="005558CF"/>
    <w:rsid w:val="00556E1D"/>
    <w:rsid w:val="00557502"/>
    <w:rsid w:val="00560492"/>
    <w:rsid w:val="00560799"/>
    <w:rsid w:val="00561D8D"/>
    <w:rsid w:val="00563178"/>
    <w:rsid w:val="005655DA"/>
    <w:rsid w:val="0056763E"/>
    <w:rsid w:val="00570EB9"/>
    <w:rsid w:val="00570F61"/>
    <w:rsid w:val="005713B7"/>
    <w:rsid w:val="0057169E"/>
    <w:rsid w:val="00571DA6"/>
    <w:rsid w:val="0057707E"/>
    <w:rsid w:val="00577A52"/>
    <w:rsid w:val="005811BC"/>
    <w:rsid w:val="00581E4D"/>
    <w:rsid w:val="00586C80"/>
    <w:rsid w:val="0058747E"/>
    <w:rsid w:val="005910B3"/>
    <w:rsid w:val="005927CF"/>
    <w:rsid w:val="00592DE5"/>
    <w:rsid w:val="005939A4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59B4"/>
    <w:rsid w:val="005B653A"/>
    <w:rsid w:val="005B7115"/>
    <w:rsid w:val="005C5947"/>
    <w:rsid w:val="005C6516"/>
    <w:rsid w:val="005C73A6"/>
    <w:rsid w:val="005D0786"/>
    <w:rsid w:val="005D1F5B"/>
    <w:rsid w:val="005D21ED"/>
    <w:rsid w:val="005D2248"/>
    <w:rsid w:val="005D23E2"/>
    <w:rsid w:val="005D3F3A"/>
    <w:rsid w:val="005D4407"/>
    <w:rsid w:val="005D4B05"/>
    <w:rsid w:val="005D6AC9"/>
    <w:rsid w:val="005D6D26"/>
    <w:rsid w:val="005D761F"/>
    <w:rsid w:val="005E1742"/>
    <w:rsid w:val="005E510A"/>
    <w:rsid w:val="005E624D"/>
    <w:rsid w:val="005F12EE"/>
    <w:rsid w:val="005F4A7E"/>
    <w:rsid w:val="005F4D2C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590E"/>
    <w:rsid w:val="00610D3E"/>
    <w:rsid w:val="00611D97"/>
    <w:rsid w:val="00612402"/>
    <w:rsid w:val="0061646C"/>
    <w:rsid w:val="00621109"/>
    <w:rsid w:val="006235EE"/>
    <w:rsid w:val="0062498C"/>
    <w:rsid w:val="0062510B"/>
    <w:rsid w:val="00627DF2"/>
    <w:rsid w:val="006301BA"/>
    <w:rsid w:val="0063232A"/>
    <w:rsid w:val="00632A40"/>
    <w:rsid w:val="00633F73"/>
    <w:rsid w:val="00634095"/>
    <w:rsid w:val="00634246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5B47"/>
    <w:rsid w:val="00665CB6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18D4"/>
    <w:rsid w:val="006A21F3"/>
    <w:rsid w:val="006A3282"/>
    <w:rsid w:val="006A503D"/>
    <w:rsid w:val="006A6EAC"/>
    <w:rsid w:val="006B0BA6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4957"/>
    <w:rsid w:val="006C4CF5"/>
    <w:rsid w:val="006C674B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4E35"/>
    <w:rsid w:val="006E4F62"/>
    <w:rsid w:val="006F2B4E"/>
    <w:rsid w:val="006F2DEC"/>
    <w:rsid w:val="00702277"/>
    <w:rsid w:val="007059BA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932"/>
    <w:rsid w:val="00726D4D"/>
    <w:rsid w:val="00727982"/>
    <w:rsid w:val="0073021C"/>
    <w:rsid w:val="00734AB1"/>
    <w:rsid w:val="007366B9"/>
    <w:rsid w:val="00736A92"/>
    <w:rsid w:val="0074030B"/>
    <w:rsid w:val="0074101D"/>
    <w:rsid w:val="007417E5"/>
    <w:rsid w:val="00741817"/>
    <w:rsid w:val="00741A10"/>
    <w:rsid w:val="00742689"/>
    <w:rsid w:val="007464F5"/>
    <w:rsid w:val="00747A2C"/>
    <w:rsid w:val="00750CEB"/>
    <w:rsid w:val="00752857"/>
    <w:rsid w:val="00752B68"/>
    <w:rsid w:val="0076094D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75D13"/>
    <w:rsid w:val="00776CDD"/>
    <w:rsid w:val="007808DE"/>
    <w:rsid w:val="00780A03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339F"/>
    <w:rsid w:val="00793494"/>
    <w:rsid w:val="007A0BD6"/>
    <w:rsid w:val="007A0FBE"/>
    <w:rsid w:val="007A28DC"/>
    <w:rsid w:val="007A29A0"/>
    <w:rsid w:val="007A446F"/>
    <w:rsid w:val="007A52C4"/>
    <w:rsid w:val="007A5410"/>
    <w:rsid w:val="007A6272"/>
    <w:rsid w:val="007A6C83"/>
    <w:rsid w:val="007A6FB6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3C3"/>
    <w:rsid w:val="007C742F"/>
    <w:rsid w:val="007C772F"/>
    <w:rsid w:val="007D2875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8007D4"/>
    <w:rsid w:val="00801967"/>
    <w:rsid w:val="0080248E"/>
    <w:rsid w:val="008031B5"/>
    <w:rsid w:val="008042B9"/>
    <w:rsid w:val="00805F3B"/>
    <w:rsid w:val="00806562"/>
    <w:rsid w:val="00806A0B"/>
    <w:rsid w:val="008072FF"/>
    <w:rsid w:val="00810FB0"/>
    <w:rsid w:val="008152EA"/>
    <w:rsid w:val="00815CCB"/>
    <w:rsid w:val="0081689A"/>
    <w:rsid w:val="008240E1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AAA"/>
    <w:rsid w:val="00845557"/>
    <w:rsid w:val="008510F1"/>
    <w:rsid w:val="00853D81"/>
    <w:rsid w:val="00854DB3"/>
    <w:rsid w:val="008556A6"/>
    <w:rsid w:val="00855AB8"/>
    <w:rsid w:val="0085621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DB"/>
    <w:rsid w:val="008861E7"/>
    <w:rsid w:val="008917AC"/>
    <w:rsid w:val="008920BD"/>
    <w:rsid w:val="008921D3"/>
    <w:rsid w:val="00893454"/>
    <w:rsid w:val="00895FD5"/>
    <w:rsid w:val="00895FE6"/>
    <w:rsid w:val="008A0249"/>
    <w:rsid w:val="008A0996"/>
    <w:rsid w:val="008A234C"/>
    <w:rsid w:val="008A24BF"/>
    <w:rsid w:val="008A4BA1"/>
    <w:rsid w:val="008A5356"/>
    <w:rsid w:val="008B0A80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C721E"/>
    <w:rsid w:val="008C7821"/>
    <w:rsid w:val="008D2E97"/>
    <w:rsid w:val="008D455F"/>
    <w:rsid w:val="008D73E1"/>
    <w:rsid w:val="008E0A4B"/>
    <w:rsid w:val="008E314F"/>
    <w:rsid w:val="008E4613"/>
    <w:rsid w:val="008E4A88"/>
    <w:rsid w:val="008E5418"/>
    <w:rsid w:val="008E715E"/>
    <w:rsid w:val="008F2A76"/>
    <w:rsid w:val="008F2C5A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6F40"/>
    <w:rsid w:val="0090773A"/>
    <w:rsid w:val="00907A23"/>
    <w:rsid w:val="009100AC"/>
    <w:rsid w:val="009112A9"/>
    <w:rsid w:val="00911352"/>
    <w:rsid w:val="00912016"/>
    <w:rsid w:val="009147F7"/>
    <w:rsid w:val="00922EBD"/>
    <w:rsid w:val="009235CD"/>
    <w:rsid w:val="00923B69"/>
    <w:rsid w:val="00924953"/>
    <w:rsid w:val="00925248"/>
    <w:rsid w:val="009263F1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866"/>
    <w:rsid w:val="00936E35"/>
    <w:rsid w:val="00937791"/>
    <w:rsid w:val="00937AEE"/>
    <w:rsid w:val="00937FA2"/>
    <w:rsid w:val="009403DA"/>
    <w:rsid w:val="00944AB4"/>
    <w:rsid w:val="0094533F"/>
    <w:rsid w:val="009454CB"/>
    <w:rsid w:val="0095347E"/>
    <w:rsid w:val="00954F14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733BF"/>
    <w:rsid w:val="00973412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9E0"/>
    <w:rsid w:val="009B3D9F"/>
    <w:rsid w:val="009B446E"/>
    <w:rsid w:val="009B48F1"/>
    <w:rsid w:val="009B6CC1"/>
    <w:rsid w:val="009B7287"/>
    <w:rsid w:val="009C0727"/>
    <w:rsid w:val="009C0837"/>
    <w:rsid w:val="009C1AD5"/>
    <w:rsid w:val="009C2D1D"/>
    <w:rsid w:val="009C3890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E595A"/>
    <w:rsid w:val="009F0330"/>
    <w:rsid w:val="009F2280"/>
    <w:rsid w:val="009F3D6F"/>
    <w:rsid w:val="009F3F7E"/>
    <w:rsid w:val="009F5DBD"/>
    <w:rsid w:val="009F6EC8"/>
    <w:rsid w:val="00A0219E"/>
    <w:rsid w:val="00A0535F"/>
    <w:rsid w:val="00A05FD2"/>
    <w:rsid w:val="00A126D8"/>
    <w:rsid w:val="00A12C9C"/>
    <w:rsid w:val="00A147C7"/>
    <w:rsid w:val="00A15D47"/>
    <w:rsid w:val="00A16E19"/>
    <w:rsid w:val="00A17573"/>
    <w:rsid w:val="00A21984"/>
    <w:rsid w:val="00A242E8"/>
    <w:rsid w:val="00A25923"/>
    <w:rsid w:val="00A25CF2"/>
    <w:rsid w:val="00A33BED"/>
    <w:rsid w:val="00A33FD3"/>
    <w:rsid w:val="00A3475F"/>
    <w:rsid w:val="00A34818"/>
    <w:rsid w:val="00A35A6B"/>
    <w:rsid w:val="00A37125"/>
    <w:rsid w:val="00A41987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2864"/>
    <w:rsid w:val="00A73A6E"/>
    <w:rsid w:val="00A73DDE"/>
    <w:rsid w:val="00A77F95"/>
    <w:rsid w:val="00A81045"/>
    <w:rsid w:val="00A81933"/>
    <w:rsid w:val="00A81B15"/>
    <w:rsid w:val="00A83A63"/>
    <w:rsid w:val="00A83F73"/>
    <w:rsid w:val="00A84293"/>
    <w:rsid w:val="00A85234"/>
    <w:rsid w:val="00A8575A"/>
    <w:rsid w:val="00A85DBC"/>
    <w:rsid w:val="00A86D7E"/>
    <w:rsid w:val="00A87366"/>
    <w:rsid w:val="00A878EF"/>
    <w:rsid w:val="00A9461B"/>
    <w:rsid w:val="00A9656B"/>
    <w:rsid w:val="00AA1A3B"/>
    <w:rsid w:val="00AA24C1"/>
    <w:rsid w:val="00AA4CA6"/>
    <w:rsid w:val="00AA4DD5"/>
    <w:rsid w:val="00AA5DEE"/>
    <w:rsid w:val="00AB3F85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6C3D"/>
    <w:rsid w:val="00AE7045"/>
    <w:rsid w:val="00AE747D"/>
    <w:rsid w:val="00AE77EC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E24"/>
    <w:rsid w:val="00B226D0"/>
    <w:rsid w:val="00B22E0D"/>
    <w:rsid w:val="00B22E92"/>
    <w:rsid w:val="00B25374"/>
    <w:rsid w:val="00B25901"/>
    <w:rsid w:val="00B3024C"/>
    <w:rsid w:val="00B30F2A"/>
    <w:rsid w:val="00B31CC9"/>
    <w:rsid w:val="00B31FB5"/>
    <w:rsid w:val="00B3223D"/>
    <w:rsid w:val="00B339C2"/>
    <w:rsid w:val="00B3400C"/>
    <w:rsid w:val="00B34988"/>
    <w:rsid w:val="00B3698F"/>
    <w:rsid w:val="00B373B8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564"/>
    <w:rsid w:val="00B606D9"/>
    <w:rsid w:val="00B60991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69D8"/>
    <w:rsid w:val="00B80274"/>
    <w:rsid w:val="00B81533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A46"/>
    <w:rsid w:val="00BA0CD6"/>
    <w:rsid w:val="00BA146A"/>
    <w:rsid w:val="00BA1CBC"/>
    <w:rsid w:val="00BA1D66"/>
    <w:rsid w:val="00BA3E73"/>
    <w:rsid w:val="00BB087F"/>
    <w:rsid w:val="00BB16F4"/>
    <w:rsid w:val="00BB1CED"/>
    <w:rsid w:val="00BB5F3A"/>
    <w:rsid w:val="00BB5FFE"/>
    <w:rsid w:val="00BB6A38"/>
    <w:rsid w:val="00BC40A6"/>
    <w:rsid w:val="00BC4CBB"/>
    <w:rsid w:val="00BC5AE7"/>
    <w:rsid w:val="00BC5C6D"/>
    <w:rsid w:val="00BC7666"/>
    <w:rsid w:val="00BC7FED"/>
    <w:rsid w:val="00BD14EA"/>
    <w:rsid w:val="00BD33D1"/>
    <w:rsid w:val="00BD3CDD"/>
    <w:rsid w:val="00BD4FBC"/>
    <w:rsid w:val="00BD5EAA"/>
    <w:rsid w:val="00BD7B79"/>
    <w:rsid w:val="00BE11D7"/>
    <w:rsid w:val="00BE1672"/>
    <w:rsid w:val="00BE31EA"/>
    <w:rsid w:val="00BE3E00"/>
    <w:rsid w:val="00BE48B6"/>
    <w:rsid w:val="00BE7095"/>
    <w:rsid w:val="00BE78BD"/>
    <w:rsid w:val="00BF03BB"/>
    <w:rsid w:val="00BF15F6"/>
    <w:rsid w:val="00BF1E6F"/>
    <w:rsid w:val="00BF28CB"/>
    <w:rsid w:val="00BF39E6"/>
    <w:rsid w:val="00BF50DB"/>
    <w:rsid w:val="00BF62CD"/>
    <w:rsid w:val="00BF6411"/>
    <w:rsid w:val="00BF7F29"/>
    <w:rsid w:val="00BF7F3A"/>
    <w:rsid w:val="00C01BD6"/>
    <w:rsid w:val="00C04118"/>
    <w:rsid w:val="00C062EC"/>
    <w:rsid w:val="00C07A28"/>
    <w:rsid w:val="00C10DCF"/>
    <w:rsid w:val="00C10EC8"/>
    <w:rsid w:val="00C16EAA"/>
    <w:rsid w:val="00C20409"/>
    <w:rsid w:val="00C2193A"/>
    <w:rsid w:val="00C26212"/>
    <w:rsid w:val="00C26985"/>
    <w:rsid w:val="00C274F5"/>
    <w:rsid w:val="00C302C7"/>
    <w:rsid w:val="00C30801"/>
    <w:rsid w:val="00C3198F"/>
    <w:rsid w:val="00C329CB"/>
    <w:rsid w:val="00C34F14"/>
    <w:rsid w:val="00C36435"/>
    <w:rsid w:val="00C3708D"/>
    <w:rsid w:val="00C42E1A"/>
    <w:rsid w:val="00C42EA1"/>
    <w:rsid w:val="00C50891"/>
    <w:rsid w:val="00C51228"/>
    <w:rsid w:val="00C51786"/>
    <w:rsid w:val="00C51ECB"/>
    <w:rsid w:val="00C5348E"/>
    <w:rsid w:val="00C53A1A"/>
    <w:rsid w:val="00C53B3C"/>
    <w:rsid w:val="00C540F4"/>
    <w:rsid w:val="00C546CF"/>
    <w:rsid w:val="00C56601"/>
    <w:rsid w:val="00C575F0"/>
    <w:rsid w:val="00C578B3"/>
    <w:rsid w:val="00C63A4E"/>
    <w:rsid w:val="00C70B16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3DA"/>
    <w:rsid w:val="00C91E2D"/>
    <w:rsid w:val="00C93060"/>
    <w:rsid w:val="00C94692"/>
    <w:rsid w:val="00C95CAE"/>
    <w:rsid w:val="00C96A24"/>
    <w:rsid w:val="00C97AE0"/>
    <w:rsid w:val="00C97B91"/>
    <w:rsid w:val="00CA3229"/>
    <w:rsid w:val="00CA32E8"/>
    <w:rsid w:val="00CA40DE"/>
    <w:rsid w:val="00CA559C"/>
    <w:rsid w:val="00CA6520"/>
    <w:rsid w:val="00CA6614"/>
    <w:rsid w:val="00CA703E"/>
    <w:rsid w:val="00CB1793"/>
    <w:rsid w:val="00CB203F"/>
    <w:rsid w:val="00CB2BC8"/>
    <w:rsid w:val="00CB2E29"/>
    <w:rsid w:val="00CB3271"/>
    <w:rsid w:val="00CB3746"/>
    <w:rsid w:val="00CB47F3"/>
    <w:rsid w:val="00CB5123"/>
    <w:rsid w:val="00CB6447"/>
    <w:rsid w:val="00CB6DCC"/>
    <w:rsid w:val="00CB77C1"/>
    <w:rsid w:val="00CC10BE"/>
    <w:rsid w:val="00CC26C6"/>
    <w:rsid w:val="00CC31CC"/>
    <w:rsid w:val="00CC742C"/>
    <w:rsid w:val="00CD03C9"/>
    <w:rsid w:val="00CD08A3"/>
    <w:rsid w:val="00CD1E12"/>
    <w:rsid w:val="00CD2A32"/>
    <w:rsid w:val="00CD4DC8"/>
    <w:rsid w:val="00CD6473"/>
    <w:rsid w:val="00CE0F68"/>
    <w:rsid w:val="00CE124C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D00"/>
    <w:rsid w:val="00CF71D1"/>
    <w:rsid w:val="00CF7231"/>
    <w:rsid w:val="00D0117C"/>
    <w:rsid w:val="00D01AA1"/>
    <w:rsid w:val="00D04B8B"/>
    <w:rsid w:val="00D058C4"/>
    <w:rsid w:val="00D06929"/>
    <w:rsid w:val="00D072A2"/>
    <w:rsid w:val="00D07CEE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62B4"/>
    <w:rsid w:val="00D264AA"/>
    <w:rsid w:val="00D274E8"/>
    <w:rsid w:val="00D31449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472EE"/>
    <w:rsid w:val="00D50D6E"/>
    <w:rsid w:val="00D50DBD"/>
    <w:rsid w:val="00D51FBE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90132"/>
    <w:rsid w:val="00D9135B"/>
    <w:rsid w:val="00D91D89"/>
    <w:rsid w:val="00DA025E"/>
    <w:rsid w:val="00DA0699"/>
    <w:rsid w:val="00DA0DEE"/>
    <w:rsid w:val="00DA518A"/>
    <w:rsid w:val="00DA706D"/>
    <w:rsid w:val="00DB0073"/>
    <w:rsid w:val="00DB0BA5"/>
    <w:rsid w:val="00DB1284"/>
    <w:rsid w:val="00DB1B58"/>
    <w:rsid w:val="00DB33DE"/>
    <w:rsid w:val="00DB6694"/>
    <w:rsid w:val="00DB6868"/>
    <w:rsid w:val="00DC1331"/>
    <w:rsid w:val="00DC39A9"/>
    <w:rsid w:val="00DC53E7"/>
    <w:rsid w:val="00DC6340"/>
    <w:rsid w:val="00DC65C1"/>
    <w:rsid w:val="00DC756C"/>
    <w:rsid w:val="00DC7BB8"/>
    <w:rsid w:val="00DD00AF"/>
    <w:rsid w:val="00DD0C2C"/>
    <w:rsid w:val="00DD2255"/>
    <w:rsid w:val="00DD3142"/>
    <w:rsid w:val="00DD3FF9"/>
    <w:rsid w:val="00DD463C"/>
    <w:rsid w:val="00DD576B"/>
    <w:rsid w:val="00DD683B"/>
    <w:rsid w:val="00DD71A7"/>
    <w:rsid w:val="00DE045B"/>
    <w:rsid w:val="00DE053E"/>
    <w:rsid w:val="00DE095D"/>
    <w:rsid w:val="00DE1CCA"/>
    <w:rsid w:val="00DE22B1"/>
    <w:rsid w:val="00DE263D"/>
    <w:rsid w:val="00DE283D"/>
    <w:rsid w:val="00DE4455"/>
    <w:rsid w:val="00DE60C1"/>
    <w:rsid w:val="00DE67FC"/>
    <w:rsid w:val="00DF05F6"/>
    <w:rsid w:val="00DF0815"/>
    <w:rsid w:val="00DF2BBB"/>
    <w:rsid w:val="00DF30DF"/>
    <w:rsid w:val="00DF4C57"/>
    <w:rsid w:val="00DF5A00"/>
    <w:rsid w:val="00E0173B"/>
    <w:rsid w:val="00E02397"/>
    <w:rsid w:val="00E04776"/>
    <w:rsid w:val="00E064D0"/>
    <w:rsid w:val="00E06B0C"/>
    <w:rsid w:val="00E07892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3B8"/>
    <w:rsid w:val="00E43552"/>
    <w:rsid w:val="00E45EF3"/>
    <w:rsid w:val="00E47C72"/>
    <w:rsid w:val="00E47D08"/>
    <w:rsid w:val="00E519C5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6A18"/>
    <w:rsid w:val="00E70031"/>
    <w:rsid w:val="00E713A2"/>
    <w:rsid w:val="00E73617"/>
    <w:rsid w:val="00E7460A"/>
    <w:rsid w:val="00E75B71"/>
    <w:rsid w:val="00E75C57"/>
    <w:rsid w:val="00E81B34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1677"/>
    <w:rsid w:val="00E924F9"/>
    <w:rsid w:val="00E936BC"/>
    <w:rsid w:val="00E977FD"/>
    <w:rsid w:val="00EA1146"/>
    <w:rsid w:val="00EA15EB"/>
    <w:rsid w:val="00EA20D4"/>
    <w:rsid w:val="00EA22BD"/>
    <w:rsid w:val="00EA3C24"/>
    <w:rsid w:val="00EA4040"/>
    <w:rsid w:val="00EA426F"/>
    <w:rsid w:val="00EA5C32"/>
    <w:rsid w:val="00EA6590"/>
    <w:rsid w:val="00EA7566"/>
    <w:rsid w:val="00EA7B28"/>
    <w:rsid w:val="00EA7BBA"/>
    <w:rsid w:val="00EB0671"/>
    <w:rsid w:val="00EB2122"/>
    <w:rsid w:val="00EB342C"/>
    <w:rsid w:val="00EB47AD"/>
    <w:rsid w:val="00EC2A82"/>
    <w:rsid w:val="00EC44C8"/>
    <w:rsid w:val="00EC556A"/>
    <w:rsid w:val="00EC7140"/>
    <w:rsid w:val="00EC722B"/>
    <w:rsid w:val="00ED087E"/>
    <w:rsid w:val="00ED17DF"/>
    <w:rsid w:val="00ED3579"/>
    <w:rsid w:val="00ED509A"/>
    <w:rsid w:val="00ED5262"/>
    <w:rsid w:val="00ED5719"/>
    <w:rsid w:val="00ED5D0F"/>
    <w:rsid w:val="00EE11B3"/>
    <w:rsid w:val="00EE2E65"/>
    <w:rsid w:val="00EE3C68"/>
    <w:rsid w:val="00EE4C5F"/>
    <w:rsid w:val="00EF0A71"/>
    <w:rsid w:val="00EF2D85"/>
    <w:rsid w:val="00EF3549"/>
    <w:rsid w:val="00EF3BAD"/>
    <w:rsid w:val="00EF3D28"/>
    <w:rsid w:val="00EF4595"/>
    <w:rsid w:val="00EF4968"/>
    <w:rsid w:val="00EF5D37"/>
    <w:rsid w:val="00EF74A9"/>
    <w:rsid w:val="00EF7BA9"/>
    <w:rsid w:val="00F00113"/>
    <w:rsid w:val="00F00944"/>
    <w:rsid w:val="00F023A9"/>
    <w:rsid w:val="00F027EB"/>
    <w:rsid w:val="00F0343A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55C"/>
    <w:rsid w:val="00F176F7"/>
    <w:rsid w:val="00F20B94"/>
    <w:rsid w:val="00F21630"/>
    <w:rsid w:val="00F21AA3"/>
    <w:rsid w:val="00F21B36"/>
    <w:rsid w:val="00F21FA0"/>
    <w:rsid w:val="00F22AF9"/>
    <w:rsid w:val="00F23D88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7EE"/>
    <w:rsid w:val="00F44A61"/>
    <w:rsid w:val="00F4734D"/>
    <w:rsid w:val="00F47D81"/>
    <w:rsid w:val="00F50DF8"/>
    <w:rsid w:val="00F52F19"/>
    <w:rsid w:val="00F541F6"/>
    <w:rsid w:val="00F55467"/>
    <w:rsid w:val="00F56DD6"/>
    <w:rsid w:val="00F61552"/>
    <w:rsid w:val="00F63A09"/>
    <w:rsid w:val="00F640C8"/>
    <w:rsid w:val="00F64153"/>
    <w:rsid w:val="00F64E51"/>
    <w:rsid w:val="00F66A1B"/>
    <w:rsid w:val="00F7146E"/>
    <w:rsid w:val="00F72DC7"/>
    <w:rsid w:val="00F739ED"/>
    <w:rsid w:val="00F74DCA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932BC"/>
    <w:rsid w:val="00F97FA9"/>
    <w:rsid w:val="00FA0423"/>
    <w:rsid w:val="00FA0E93"/>
    <w:rsid w:val="00FA2CF7"/>
    <w:rsid w:val="00FA2E18"/>
    <w:rsid w:val="00FA6851"/>
    <w:rsid w:val="00FA76C0"/>
    <w:rsid w:val="00FB0D2D"/>
    <w:rsid w:val="00FB2CCA"/>
    <w:rsid w:val="00FB52C2"/>
    <w:rsid w:val="00FB58D3"/>
    <w:rsid w:val="00FB5FCA"/>
    <w:rsid w:val="00FB6375"/>
    <w:rsid w:val="00FC051F"/>
    <w:rsid w:val="00FC1C31"/>
    <w:rsid w:val="00FC542F"/>
    <w:rsid w:val="00FC5B89"/>
    <w:rsid w:val="00FC6C4B"/>
    <w:rsid w:val="00FC7090"/>
    <w:rsid w:val="00FC713E"/>
    <w:rsid w:val="00FC7491"/>
    <w:rsid w:val="00FD1DF6"/>
    <w:rsid w:val="00FD2747"/>
    <w:rsid w:val="00FD407B"/>
    <w:rsid w:val="00FD5B98"/>
    <w:rsid w:val="00FD650F"/>
    <w:rsid w:val="00FE0918"/>
    <w:rsid w:val="00FE26E5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AB5E153-CFE2-4C8D-9C4F-96612597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uiPriority w:val="99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  <w:link w:val="af3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c">
    <w:name w:val="Date"/>
    <w:basedOn w:val="a"/>
    <w:next w:val="a"/>
    <w:link w:val="afd"/>
    <w:rsid w:val="00B02181"/>
  </w:style>
  <w:style w:type="character" w:customStyle="1" w:styleId="afd">
    <w:name w:val="日付 (文字)"/>
    <w:link w:val="afc"/>
    <w:rsid w:val="00B02181"/>
    <w:rPr>
      <w:lang w:val="en-GB" w:eastAsia="en-US"/>
    </w:rPr>
  </w:style>
  <w:style w:type="paragraph" w:styleId="afe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3">
    <w:name w:val="本文 (文字)"/>
    <w:link w:val="af2"/>
    <w:rsid w:val="0074181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34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20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9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0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9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5EF4F-BFD4-4114-AA62-DB503728E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3</Pages>
  <Words>868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5303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19</cp:revision>
  <cp:lastPrinted>2017-04-28T05:57:00Z</cp:lastPrinted>
  <dcterms:created xsi:type="dcterms:W3CDTF">2021-08-03T09:44:00Z</dcterms:created>
  <dcterms:modified xsi:type="dcterms:W3CDTF">2021-08-06T07:22:00Z</dcterms:modified>
</cp:coreProperties>
</file>